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D8" w:rsidRPr="00EA10F7" w:rsidRDefault="003D00D8" w:rsidP="000475FB">
      <w:pPr>
        <w:shd w:val="clear" w:color="auto" w:fill="FFFFFF"/>
        <w:spacing w:after="0"/>
        <w:jc w:val="center"/>
        <w:outlineLvl w:val="0"/>
        <w:rPr>
          <w:rFonts w:ascii="Inter" w:eastAsia="Times New Roman" w:hAnsi="Inter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ОБЪЯВЛЕНИЕ </w:t>
      </w:r>
    </w:p>
    <w:p w:rsidR="00DF23C1" w:rsidRPr="00EA10F7" w:rsidRDefault="003D00D8" w:rsidP="000475FB">
      <w:pPr>
        <w:shd w:val="clear" w:color="auto" w:fill="FFFFFF"/>
        <w:spacing w:after="0"/>
        <w:jc w:val="center"/>
        <w:outlineLvl w:val="0"/>
        <w:rPr>
          <w:rFonts w:ascii="Inter" w:eastAsia="Times New Roman" w:hAnsi="Inter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 ПРОВЕДЕНИИ </w:t>
      </w:r>
      <w:r w:rsidR="00A84F32">
        <w:rPr>
          <w:rFonts w:ascii="Inter" w:eastAsia="Times New Roman" w:hAnsi="Inter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ВТОРОГО </w:t>
      </w:r>
      <w:r w:rsidRPr="00EA10F7">
        <w:rPr>
          <w:rFonts w:ascii="Inter" w:eastAsia="Times New Roman" w:hAnsi="Inter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КОНКУСНОГО ОТБОРА</w:t>
      </w:r>
    </w:p>
    <w:p w:rsidR="003D00D8" w:rsidRPr="00EA10F7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A10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СУБЪЕКТОВ МАЛОГО ПРЕДПРИНИМАТЕЛЬСТВА И ФИЗИЧЕСКИХ </w:t>
      </w:r>
    </w:p>
    <w:p w:rsidR="003D00D8" w:rsidRPr="00EA10F7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A10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ЛИЦ, НЕ ЯВЛЯЮЩИХСЯ ИНДИВИДУАЛЬНЫМИ ПРЕДПРИНИМАТЕЛЯМИ </w:t>
      </w:r>
    </w:p>
    <w:p w:rsidR="003D00D8" w:rsidRPr="00EA10F7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A10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И ПРИМЕНЯЮЩИХ СПЕЦИАЛЬНЫЙ НАЛОГОВЫЙ РЕЖИМ "НАЛОГ </w:t>
      </w:r>
    </w:p>
    <w:p w:rsidR="003D00D8" w:rsidRPr="00EA10F7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A10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НА ПРОФЕССИОНАЛЬНЫЙ ДОХОД", НА ПРАВО ЗАКЛЮЧЕНИЯ С АВТОНОМНЫМ </w:t>
      </w:r>
    </w:p>
    <w:p w:rsidR="003D00D8" w:rsidRPr="00EA10F7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A10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УЧРЕЖДЕНИЕМ УДМУРТСКОЙ РЕСПУБЛИКИ "РЕСПУБЛИКАНСКИЙ </w:t>
      </w:r>
    </w:p>
    <w:p w:rsidR="003D00D8" w:rsidRPr="00EA10F7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A10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БИЗНЕС-ИНКУБАТОР" ДОГОВОРА БЕЗВОЗМЕЗДНОГО ОКАЗАНИЯ УСЛУГ </w:t>
      </w:r>
    </w:p>
    <w:p w:rsidR="003D00D8" w:rsidRPr="00EA10F7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A10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ДИСТАНЦИОННОГО БИЗНЕС-ИНКУБИРОВАНИЯ </w:t>
      </w:r>
    </w:p>
    <w:p w:rsidR="003D00D8" w:rsidRPr="00EA10F7" w:rsidRDefault="003D00D8" w:rsidP="000475FB">
      <w:pPr>
        <w:shd w:val="clear" w:color="auto" w:fill="FFFFFF"/>
        <w:spacing w:after="0"/>
        <w:outlineLvl w:val="0"/>
        <w:rPr>
          <w:rFonts w:ascii="Inter" w:eastAsia="Times New Roman" w:hAnsi="Inter" w:cs="Times New Roman"/>
          <w:b/>
          <w:bCs/>
          <w:color w:val="000000" w:themeColor="text1"/>
          <w:kern w:val="36"/>
          <w:lang w:eastAsia="ru-RU"/>
        </w:rPr>
      </w:pPr>
    </w:p>
    <w:p w:rsidR="00DF23C1" w:rsidRPr="00EA10F7" w:rsidRDefault="0043740F" w:rsidP="000475FB">
      <w:pPr>
        <w:shd w:val="clear" w:color="auto" w:fill="FFFFFF"/>
        <w:spacing w:after="0"/>
        <w:rPr>
          <w:rFonts w:ascii="Inter" w:eastAsia="Times New Roman" w:hAnsi="Inter" w:cs="Times New Roman"/>
          <w:color w:val="000000" w:themeColor="text1"/>
          <w:lang w:eastAsia="ru-RU"/>
        </w:rPr>
      </w:pPr>
      <w:r>
        <w:rPr>
          <w:rFonts w:ascii="Inter" w:eastAsia="Times New Roman" w:hAnsi="Inter" w:cs="Times New Roman"/>
          <w:color w:val="000000" w:themeColor="text1"/>
          <w:lang w:eastAsia="ru-RU"/>
        </w:rPr>
        <w:t>0</w:t>
      </w:r>
      <w:r w:rsidR="00D223E6">
        <w:rPr>
          <w:rFonts w:ascii="Inter" w:eastAsia="Times New Roman" w:hAnsi="Inter" w:cs="Times New Roman"/>
          <w:color w:val="000000" w:themeColor="text1"/>
          <w:lang w:eastAsia="ru-RU"/>
        </w:rPr>
        <w:t>8</w:t>
      </w:r>
      <w:r w:rsidR="00E925E5" w:rsidRPr="00EA10F7">
        <w:rPr>
          <w:rFonts w:ascii="Inter" w:eastAsia="Times New Roman" w:hAnsi="Inter" w:cs="Times New Roman"/>
          <w:color w:val="000000" w:themeColor="text1"/>
          <w:lang w:eastAsia="ru-RU"/>
        </w:rPr>
        <w:t>.0</w:t>
      </w:r>
      <w:r>
        <w:rPr>
          <w:rFonts w:ascii="Inter" w:eastAsia="Times New Roman" w:hAnsi="Inter" w:cs="Times New Roman"/>
          <w:color w:val="000000" w:themeColor="text1"/>
          <w:lang w:eastAsia="ru-RU"/>
        </w:rPr>
        <w:t>8</w:t>
      </w:r>
      <w:r w:rsidR="00E925E5" w:rsidRPr="00EA10F7">
        <w:rPr>
          <w:rFonts w:ascii="Inter" w:eastAsia="Times New Roman" w:hAnsi="Inter" w:cs="Times New Roman"/>
          <w:color w:val="000000" w:themeColor="text1"/>
          <w:lang w:eastAsia="ru-RU"/>
        </w:rPr>
        <w:t>.</w:t>
      </w:r>
      <w:r w:rsidR="00DF23C1" w:rsidRPr="00EA10F7">
        <w:rPr>
          <w:rFonts w:ascii="Inter" w:eastAsia="Times New Roman" w:hAnsi="Inter" w:cs="Times New Roman"/>
          <w:color w:val="000000" w:themeColor="text1"/>
          <w:lang w:eastAsia="ru-RU"/>
        </w:rPr>
        <w:t>2023</w:t>
      </w:r>
      <w:r w:rsidR="00E925E5" w:rsidRPr="00EA10F7">
        <w:rPr>
          <w:rFonts w:ascii="Inter" w:eastAsia="Times New Roman" w:hAnsi="Inter" w:cs="Times New Roman"/>
          <w:color w:val="000000" w:themeColor="text1"/>
          <w:lang w:eastAsia="ru-RU"/>
        </w:rPr>
        <w:t>г.</w:t>
      </w:r>
    </w:p>
    <w:p w:rsidR="004E6CFE" w:rsidRPr="00EA10F7" w:rsidRDefault="004E6CFE" w:rsidP="000475FB">
      <w:pPr>
        <w:shd w:val="clear" w:color="auto" w:fill="FFFFFF"/>
        <w:spacing w:after="0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DF23C1" w:rsidRPr="00EA10F7" w:rsidRDefault="00DF23C1" w:rsidP="000475FB">
      <w:pPr>
        <w:shd w:val="clear" w:color="auto" w:fill="FFFFFF"/>
        <w:spacing w:after="0"/>
        <w:ind w:firstLine="567"/>
        <w:jc w:val="both"/>
        <w:rPr>
          <w:rFonts w:ascii="Inter" w:eastAsia="Times New Roman" w:hAnsi="Inter" w:cs="Times New Roman"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В соответствии с пунктом </w:t>
      </w:r>
      <w:r w:rsidR="00757805" w:rsidRPr="00EA10F7">
        <w:rPr>
          <w:rFonts w:ascii="Inter" w:eastAsia="Times New Roman" w:hAnsi="Inter" w:cs="Times New Roman"/>
          <w:color w:val="000000" w:themeColor="text1"/>
          <w:lang w:eastAsia="ru-RU"/>
        </w:rPr>
        <w:t>24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 </w:t>
      </w:r>
      <w:hyperlink w:anchor="Par36" w:tooltip="ПОЛОЖЕНИЕ" w:history="1">
        <w:r w:rsidR="00757805" w:rsidRPr="00EA10F7">
          <w:rPr>
            <w:rFonts w:ascii="Inter" w:hAnsi="Inter"/>
            <w:color w:val="000000" w:themeColor="text1"/>
          </w:rPr>
          <w:t>Положения</w:t>
        </w:r>
      </w:hyperlink>
      <w:r w:rsidR="00757805" w:rsidRPr="00EA10F7">
        <w:rPr>
          <w:rFonts w:ascii="Inter" w:hAnsi="Inter"/>
          <w:color w:val="000000" w:themeColor="text1"/>
        </w:rPr>
        <w:t xml:space="preserve"> о порядке проведения конкурсного отбора субъектов малого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на право заключения с автономным учреждением Удмуртской Республики "Республиканский бизнес-инкубатор" договора безвозмездного оказания услуг дистанционного бизнес-инкубирования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, утвержденного </w:t>
      </w:r>
      <w:r w:rsidR="00757805" w:rsidRPr="00EA10F7">
        <w:rPr>
          <w:rFonts w:ascii="Inter" w:hAnsi="Inter"/>
          <w:color w:val="000000" w:themeColor="text1"/>
        </w:rPr>
        <w:t xml:space="preserve">Приказом Минэкономики УР от 19.10.2022 № 216 </w:t>
      </w:r>
      <w:r w:rsidR="00757805"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 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(далее –</w:t>
      </w:r>
      <w:r w:rsidR="00757805"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 П</w:t>
      </w:r>
      <w:hyperlink r:id="rId5" w:history="1">
        <w:r w:rsidR="00757805" w:rsidRPr="00EA10F7">
          <w:rPr>
            <w:rFonts w:ascii="Inter" w:eastAsia="Times New Roman" w:hAnsi="Inter" w:cs="Times New Roman"/>
            <w:color w:val="000000" w:themeColor="text1"/>
            <w:lang w:eastAsia="ru-RU"/>
          </w:rPr>
          <w:t>оложение</w:t>
        </w:r>
        <w:r w:rsidRPr="00EA10F7">
          <w:rPr>
            <w:rFonts w:ascii="Inter" w:eastAsia="Times New Roman" w:hAnsi="Inter" w:cs="Times New Roman"/>
            <w:color w:val="000000" w:themeColor="text1"/>
            <w:lang w:eastAsia="ru-RU"/>
          </w:rPr>
          <w:t>)</w:t>
        </w:r>
      </w:hyperlink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  </w:t>
      </w:r>
      <w:r w:rsidR="00BB64AA" w:rsidRPr="00EA10F7">
        <w:rPr>
          <w:rFonts w:ascii="Inter" w:hAnsi="Inter"/>
          <w:b/>
          <w:color w:val="000000" w:themeColor="text1"/>
        </w:rPr>
        <w:t xml:space="preserve">автономное учреждение Удмуртской Республики "Республиканский бизнес-инкубатор" </w:t>
      </w:r>
      <w:r w:rsidR="00BB64AA" w:rsidRPr="00EA10F7">
        <w:rPr>
          <w:rFonts w:ascii="Inter" w:eastAsia="Times New Roman" w:hAnsi="Inter" w:cs="Times New Roman"/>
          <w:b/>
          <w:color w:val="000000" w:themeColor="text1"/>
          <w:lang w:eastAsia="ru-RU"/>
        </w:rPr>
        <w:t>объявляет</w:t>
      </w:r>
      <w:r w:rsidRPr="00EA10F7">
        <w:rPr>
          <w:rFonts w:ascii="Inter" w:eastAsia="Times New Roman" w:hAnsi="Inter" w:cs="Times New Roman"/>
          <w:b/>
          <w:color w:val="000000" w:themeColor="text1"/>
          <w:lang w:eastAsia="ru-RU"/>
        </w:rPr>
        <w:t xml:space="preserve"> о проведении в 202</w:t>
      </w:r>
      <w:r w:rsidR="00757805" w:rsidRPr="00EA10F7">
        <w:rPr>
          <w:rFonts w:ascii="Inter" w:eastAsia="Times New Roman" w:hAnsi="Inter" w:cs="Times New Roman"/>
          <w:b/>
          <w:color w:val="000000" w:themeColor="text1"/>
          <w:lang w:eastAsia="ru-RU"/>
        </w:rPr>
        <w:t>3</w:t>
      </w:r>
      <w:r w:rsidRPr="00EA10F7">
        <w:rPr>
          <w:rFonts w:ascii="Inter" w:eastAsia="Times New Roman" w:hAnsi="Inter" w:cs="Times New Roman"/>
          <w:b/>
          <w:color w:val="000000" w:themeColor="text1"/>
          <w:lang w:eastAsia="ru-RU"/>
        </w:rPr>
        <w:t xml:space="preserve"> году </w:t>
      </w:r>
      <w:r w:rsidR="00A84F32">
        <w:rPr>
          <w:rFonts w:ascii="Inter" w:eastAsia="Times New Roman" w:hAnsi="Inter" w:cs="Times New Roman"/>
          <w:b/>
          <w:color w:val="000000" w:themeColor="text1"/>
          <w:lang w:eastAsia="ru-RU"/>
        </w:rPr>
        <w:t xml:space="preserve">второго </w:t>
      </w:r>
      <w:r w:rsidRPr="00EA10F7">
        <w:rPr>
          <w:rFonts w:ascii="Inter" w:eastAsia="Times New Roman" w:hAnsi="Inter" w:cs="Times New Roman"/>
          <w:b/>
          <w:color w:val="000000" w:themeColor="text1"/>
          <w:lang w:eastAsia="ru-RU"/>
        </w:rPr>
        <w:t>конкурсного отбора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 </w:t>
      </w:r>
      <w:r w:rsidR="00757805" w:rsidRPr="00EA10F7">
        <w:rPr>
          <w:rFonts w:ascii="Inter" w:hAnsi="Inter"/>
          <w:color w:val="000000" w:themeColor="text1"/>
        </w:rPr>
        <w:t>субъектов малого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на право заключения с автономным учреждением Удмуртской Республики "Республиканский бизнес-инкубатор" договора безвозмездного оказания услуг дистанционного бизнес-инкубирования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 в соответствии с По</w:t>
      </w:r>
      <w:r w:rsidR="00757805" w:rsidRPr="00EA10F7">
        <w:rPr>
          <w:rFonts w:ascii="Inter" w:eastAsia="Times New Roman" w:hAnsi="Inter" w:cs="Times New Roman"/>
          <w:color w:val="000000" w:themeColor="text1"/>
          <w:lang w:eastAsia="ru-RU"/>
        </w:rPr>
        <w:t>ложением</w:t>
      </w:r>
      <w:r w:rsidR="00126945"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 (далее – конкурсный отбор)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.</w:t>
      </w:r>
    </w:p>
    <w:p w:rsidR="003E6163" w:rsidRPr="003E6163" w:rsidRDefault="003E6163" w:rsidP="000475FB">
      <w:pPr>
        <w:spacing w:after="0"/>
        <w:ind w:firstLine="567"/>
        <w:jc w:val="both"/>
        <w:rPr>
          <w:rFonts w:ascii="Inter" w:eastAsia="Times New Roman" w:hAnsi="Inter" w:cs="Times New Roman"/>
          <w:color w:val="000000" w:themeColor="text1"/>
          <w:lang w:eastAsia="ru-RU"/>
        </w:rPr>
      </w:pPr>
      <w:r w:rsidRPr="003E6163">
        <w:rPr>
          <w:rFonts w:ascii="Inter" w:eastAsia="Times New Roman" w:hAnsi="Inter" w:cs="Times New Roman"/>
          <w:color w:val="000000" w:themeColor="text1"/>
          <w:lang w:eastAsia="ru-RU"/>
        </w:rPr>
        <w:t xml:space="preserve">Максимальный срок оказания услуг дистанционного бизнес-инкубирования субъектам малого предпринимательства, а также физическим лицам, применяющим специальный налоговый режим, составляет 2 (два) года. </w:t>
      </w:r>
    </w:p>
    <w:p w:rsidR="003E6163" w:rsidRDefault="003E6163" w:rsidP="000475FB">
      <w:pPr>
        <w:spacing w:after="0"/>
        <w:ind w:firstLine="567"/>
        <w:jc w:val="both"/>
        <w:rPr>
          <w:rFonts w:ascii="Inter" w:eastAsia="Times New Roman" w:hAnsi="Inter" w:cs="Times New Roman"/>
          <w:color w:val="000000" w:themeColor="text1"/>
          <w:lang w:eastAsia="ru-RU"/>
        </w:rPr>
      </w:pPr>
      <w:r w:rsidRPr="003E6163">
        <w:rPr>
          <w:rFonts w:ascii="Inter" w:eastAsia="Times New Roman" w:hAnsi="Inter" w:cs="Times New Roman"/>
          <w:color w:val="000000" w:themeColor="text1"/>
          <w:lang w:eastAsia="ru-RU"/>
        </w:rPr>
        <w:t xml:space="preserve">Максимальное количество дистанционных резидентов бизнес-инкубатора, которым бизнес-инкубатор в течение 1 (одного) календарного года оказывает услуги дистанционного бизнес-инкубирования, устанавливается в размере 60 (шестидесяти) дистанционных резидентов бизнес-инкубатора (далее - предельный показатель), из которых не более 10 (десяти) дистанционных резидентов бизнес-инкубатора, зарегистрированных на территории муниципального образования "Город Ижевск" и муниципального образования "Муниципальный округ Завьяловский район Удмуртской Республики". </w:t>
      </w:r>
    </w:p>
    <w:p w:rsidR="00A84F32" w:rsidRDefault="00A84F32" w:rsidP="00A84F32">
      <w:pPr>
        <w:spacing w:after="0"/>
        <w:ind w:firstLine="567"/>
        <w:jc w:val="both"/>
        <w:rPr>
          <w:rFonts w:ascii="Inter" w:eastAsia="Times New Roman" w:hAnsi="Inter" w:cs="Times New Roman"/>
          <w:color w:val="000000" w:themeColor="text1"/>
          <w:lang w:eastAsia="ru-RU"/>
        </w:rPr>
      </w:pPr>
      <w:r>
        <w:rPr>
          <w:rFonts w:ascii="Inter" w:eastAsia="Times New Roman" w:hAnsi="Inter" w:cs="Times New Roman"/>
          <w:color w:val="000000" w:themeColor="text1"/>
          <w:lang w:eastAsia="ru-RU"/>
        </w:rPr>
        <w:t xml:space="preserve">В рамках проведения конкурсного отбора </w:t>
      </w:r>
      <w:r w:rsidRPr="00A84F32">
        <w:rPr>
          <w:rFonts w:ascii="Inter" w:eastAsia="Times New Roman" w:hAnsi="Inter" w:cs="Times New Roman"/>
          <w:b/>
          <w:color w:val="000000" w:themeColor="text1"/>
          <w:lang w:eastAsia="ru-RU"/>
        </w:rPr>
        <w:t>проводится отбор 19 (девятнадцати)</w:t>
      </w:r>
      <w:r>
        <w:rPr>
          <w:rFonts w:ascii="Inter" w:eastAsia="Times New Roman" w:hAnsi="Inter" w:cs="Times New Roman"/>
          <w:color w:val="000000" w:themeColor="text1"/>
          <w:lang w:eastAsia="ru-RU"/>
        </w:rPr>
        <w:t xml:space="preserve"> </w:t>
      </w:r>
      <w:r w:rsidRPr="00EA10F7">
        <w:rPr>
          <w:rFonts w:ascii="Inter" w:hAnsi="Inter"/>
          <w:color w:val="000000" w:themeColor="text1"/>
        </w:rPr>
        <w:t>субъектов малого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</w:t>
      </w:r>
      <w:r>
        <w:rPr>
          <w:rFonts w:ascii="Inter" w:hAnsi="Inter"/>
          <w:color w:val="000000" w:themeColor="text1"/>
        </w:rPr>
        <w:t xml:space="preserve"> </w:t>
      </w:r>
      <w:r w:rsidRPr="00A84F32">
        <w:rPr>
          <w:rFonts w:ascii="Inter" w:hAnsi="Inter"/>
          <w:b/>
          <w:color w:val="000000" w:themeColor="text1"/>
        </w:rPr>
        <w:t xml:space="preserve">зарегистрированных за пределами </w:t>
      </w:r>
      <w:r w:rsidRPr="00A84F32">
        <w:rPr>
          <w:rFonts w:ascii="Inter" w:eastAsia="Times New Roman" w:hAnsi="Inter" w:cs="Times New Roman"/>
          <w:b/>
          <w:color w:val="000000" w:themeColor="text1"/>
          <w:lang w:eastAsia="ru-RU"/>
        </w:rPr>
        <w:t>территории муниципального образования "Город Ижевск" и муниципального образования "Муниципальный округ Завьяловский район Удмуртской Республики".</w:t>
      </w:r>
      <w:r w:rsidRPr="003E6163">
        <w:rPr>
          <w:rFonts w:ascii="Inter" w:eastAsia="Times New Roman" w:hAnsi="Inter" w:cs="Times New Roman"/>
          <w:color w:val="000000" w:themeColor="text1"/>
          <w:lang w:eastAsia="ru-RU"/>
        </w:rPr>
        <w:t xml:space="preserve"> </w:t>
      </w:r>
    </w:p>
    <w:p w:rsidR="00A84F32" w:rsidRDefault="00A84F32" w:rsidP="000475FB">
      <w:pPr>
        <w:spacing w:after="0"/>
        <w:ind w:firstLine="567"/>
        <w:jc w:val="both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677039" w:rsidRDefault="00677039" w:rsidP="000475FB">
      <w:pPr>
        <w:spacing w:after="0"/>
        <w:ind w:firstLine="567"/>
        <w:jc w:val="both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4505D0" w:rsidRPr="003E6163" w:rsidRDefault="004505D0" w:rsidP="000475FB">
      <w:pPr>
        <w:spacing w:after="0"/>
        <w:ind w:firstLine="567"/>
        <w:jc w:val="both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4E6CFE" w:rsidRPr="00EA10F7" w:rsidRDefault="004E6CFE" w:rsidP="000475FB">
      <w:pPr>
        <w:shd w:val="clear" w:color="auto" w:fill="FFFFFF"/>
        <w:spacing w:after="0"/>
        <w:ind w:firstLine="567"/>
        <w:jc w:val="both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DF23C1" w:rsidRPr="00EA10F7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lastRenderedPageBreak/>
        <w:t>СРОК ПРИЕМА ДОКУМЕНТОВ НА КОНКУРСНЫЙ ОТБОР</w:t>
      </w:r>
    </w:p>
    <w:p w:rsidR="004E6CFE" w:rsidRPr="00EA10F7" w:rsidRDefault="004E6CFE" w:rsidP="000475FB">
      <w:pPr>
        <w:shd w:val="clear" w:color="auto" w:fill="FFFFFF"/>
        <w:spacing w:after="0"/>
        <w:jc w:val="center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DF23C1" w:rsidRPr="00EA10F7" w:rsidRDefault="00DF23C1" w:rsidP="000475FB">
      <w:pPr>
        <w:shd w:val="clear" w:color="auto" w:fill="FFFFFF"/>
        <w:spacing w:after="0"/>
        <w:ind w:firstLine="567"/>
        <w:rPr>
          <w:rFonts w:ascii="Inter" w:eastAsia="Times New Roman" w:hAnsi="Inter" w:cs="Times New Roman"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Дата начала приема документов для участия в конкурсном отборе – </w:t>
      </w:r>
      <w:r w:rsidR="00757805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1</w:t>
      </w:r>
      <w:r w:rsidR="00B30EA3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4</w:t>
      </w:r>
      <w:r w:rsidR="00757805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.0</w:t>
      </w:r>
      <w:r w:rsidR="00B30EA3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8</w:t>
      </w: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.202</w:t>
      </w:r>
      <w:r w:rsidR="00757805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3</w:t>
      </w:r>
      <w:r w:rsidR="0007032E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г</w:t>
      </w: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.</w:t>
      </w:r>
    </w:p>
    <w:p w:rsidR="00DF23C1" w:rsidRPr="00EA10F7" w:rsidRDefault="00DF23C1" w:rsidP="000475FB">
      <w:pPr>
        <w:shd w:val="clear" w:color="auto" w:fill="FFFFFF"/>
        <w:spacing w:after="0"/>
        <w:ind w:firstLine="567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Дата окончания приема документов для участия в конкурсном отборе – </w:t>
      </w:r>
      <w:r w:rsidR="00B30EA3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1</w:t>
      </w:r>
      <w:r w:rsidR="0012436B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4</w:t>
      </w:r>
      <w:r w:rsidR="00B30EA3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.09</w:t>
      </w: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.202</w:t>
      </w:r>
      <w:r w:rsidR="00757805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3</w:t>
      </w:r>
      <w:r w:rsidR="0007032E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г</w:t>
      </w: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.</w:t>
      </w:r>
    </w:p>
    <w:p w:rsidR="004E6CFE" w:rsidRPr="00EA10F7" w:rsidRDefault="004E6CFE" w:rsidP="000475FB">
      <w:pPr>
        <w:shd w:val="clear" w:color="auto" w:fill="FFFFFF"/>
        <w:spacing w:after="0"/>
        <w:ind w:firstLine="567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DF23C1" w:rsidRPr="00EA10F7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Inter" w:eastAsia="Times New Roman" w:hAnsi="Inter" w:cs="Times New Roman"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НАИМЕНОВАНИЕ, МЕСТО НАХОЖДЕНИЯ, ПОЧТОВЫЙ АДРЕС,</w:t>
      </w:r>
    </w:p>
    <w:p w:rsidR="00DF23C1" w:rsidRPr="00EA10F7" w:rsidRDefault="00DF23C1" w:rsidP="000475FB">
      <w:pPr>
        <w:shd w:val="clear" w:color="auto" w:fill="FFFFFF"/>
        <w:spacing w:after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АДРЕС ЭЛЕКТРОННОЙ ПОЧТЫ </w:t>
      </w:r>
      <w:r w:rsidR="00757805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АУ РБИ</w:t>
      </w:r>
    </w:p>
    <w:p w:rsidR="004E6CFE" w:rsidRPr="00EA10F7" w:rsidRDefault="004E6CFE" w:rsidP="000475FB">
      <w:pPr>
        <w:shd w:val="clear" w:color="auto" w:fill="FFFFFF"/>
        <w:spacing w:after="0"/>
        <w:jc w:val="center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757805" w:rsidRPr="00EA10F7" w:rsidRDefault="00DF23C1" w:rsidP="000475FB">
      <w:pPr>
        <w:autoSpaceDE w:val="0"/>
        <w:autoSpaceDN w:val="0"/>
        <w:adjustRightInd w:val="0"/>
        <w:spacing w:after="0"/>
        <w:ind w:firstLine="567"/>
        <w:jc w:val="both"/>
        <w:rPr>
          <w:rFonts w:ascii="Inter" w:eastAsia="Calibri" w:hAnsi="Inter" w:cs="Times New Roman"/>
          <w:b/>
          <w:color w:val="000000" w:themeColor="text1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Отбор проводится </w:t>
      </w:r>
      <w:r w:rsidR="00F713AD" w:rsidRPr="00EA10F7">
        <w:rPr>
          <w:rFonts w:ascii="Inter" w:hAnsi="Inter"/>
          <w:color w:val="000000" w:themeColor="text1"/>
        </w:rPr>
        <w:t>автономным учреждением Удмуртской Республики "Республиканский бизнес-инкубатор" (далее – АУ РБИ, бизнес-инкубатор)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, расположенным по адресу</w:t>
      </w:r>
      <w:r w:rsidR="00757805" w:rsidRPr="00EA10F7">
        <w:rPr>
          <w:rFonts w:ascii="Inter" w:eastAsia="Times New Roman" w:hAnsi="Inter" w:cs="Times New Roman"/>
          <w:color w:val="000000" w:themeColor="text1"/>
          <w:lang w:eastAsia="ru-RU"/>
        </w:rPr>
        <w:t>:</w:t>
      </w:r>
      <w:r w:rsidR="00757805" w:rsidRPr="00EA10F7">
        <w:rPr>
          <w:rFonts w:ascii="Inter" w:eastAsia="Calibri" w:hAnsi="Inter" w:cs="Times New Roman"/>
          <w:color w:val="000000" w:themeColor="text1"/>
          <w:shd w:val="clear" w:color="auto" w:fill="FFFFFF"/>
        </w:rPr>
        <w:t xml:space="preserve"> Удмуртская Республика, </w:t>
      </w:r>
      <w:r w:rsidR="00757805" w:rsidRPr="00EA10F7">
        <w:rPr>
          <w:rFonts w:ascii="Inter" w:eastAsia="Calibri" w:hAnsi="Inter" w:cs="Times New Roman"/>
          <w:color w:val="000000" w:themeColor="text1"/>
        </w:rPr>
        <w:t>г. Ижевск, ул. Дзержинского, д. 71А.</w:t>
      </w:r>
      <w:r w:rsidR="00757805" w:rsidRPr="00EA10F7">
        <w:rPr>
          <w:rFonts w:ascii="Inter" w:eastAsia="Calibri" w:hAnsi="Inter" w:cs="Times New Roman"/>
          <w:b/>
          <w:color w:val="000000" w:themeColor="text1"/>
        </w:rPr>
        <w:t xml:space="preserve"> </w:t>
      </w:r>
    </w:p>
    <w:p w:rsidR="00DF23C1" w:rsidRPr="00EA10F7" w:rsidRDefault="00DF23C1" w:rsidP="000475FB">
      <w:pPr>
        <w:autoSpaceDE w:val="0"/>
        <w:autoSpaceDN w:val="0"/>
        <w:adjustRightInd w:val="0"/>
        <w:spacing w:after="0"/>
        <w:ind w:firstLine="567"/>
        <w:jc w:val="both"/>
        <w:rPr>
          <w:rFonts w:ascii="Inter" w:hAnsi="Inter"/>
          <w:b/>
          <w:color w:val="000000" w:themeColor="text1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Почтовый адрес: </w:t>
      </w:r>
      <w:r w:rsidR="00757805" w:rsidRPr="00EA10F7">
        <w:rPr>
          <w:rFonts w:ascii="Inter" w:eastAsia="Calibri" w:hAnsi="Inter" w:cs="Times New Roman"/>
          <w:color w:val="000000" w:themeColor="text1"/>
          <w:shd w:val="clear" w:color="auto" w:fill="FFFFFF"/>
        </w:rPr>
        <w:t xml:space="preserve">426039, Удмуртская Республика, </w:t>
      </w:r>
      <w:r w:rsidR="00757805" w:rsidRPr="00EA10F7">
        <w:rPr>
          <w:rFonts w:ascii="Inter" w:eastAsia="Calibri" w:hAnsi="Inter" w:cs="Times New Roman"/>
          <w:color w:val="000000" w:themeColor="text1"/>
        </w:rPr>
        <w:t>г. Ижевск, ул. Дзержинского, д. 71А.</w:t>
      </w:r>
      <w:r w:rsidR="00757805" w:rsidRPr="00EA10F7">
        <w:rPr>
          <w:rFonts w:ascii="Inter" w:eastAsia="Calibri" w:hAnsi="Inter" w:cs="Times New Roman"/>
          <w:b/>
          <w:color w:val="000000" w:themeColor="text1"/>
        </w:rPr>
        <w:t xml:space="preserve"> </w:t>
      </w:r>
    </w:p>
    <w:p w:rsidR="00DF23C1" w:rsidRPr="00EA10F7" w:rsidRDefault="00DF23C1" w:rsidP="000475FB">
      <w:pPr>
        <w:shd w:val="clear" w:color="auto" w:fill="FFFFFF"/>
        <w:spacing w:after="0"/>
        <w:ind w:firstLine="567"/>
        <w:rPr>
          <w:rFonts w:ascii="Inter" w:hAnsi="Inter" w:cs="Arial"/>
          <w:bCs/>
          <w:color w:val="000000" w:themeColor="text1"/>
          <w:shd w:val="clear" w:color="auto" w:fill="FFFFFF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Адрес электронной почты: </w:t>
      </w:r>
      <w:hyperlink r:id="rId6" w:history="1">
        <w:r w:rsidR="00757805" w:rsidRPr="00EA10F7">
          <w:rPr>
            <w:rStyle w:val="a4"/>
            <w:rFonts w:ascii="Inter" w:hAnsi="Inter" w:cs="Arial"/>
            <w:bCs/>
            <w:color w:val="000000" w:themeColor="text1"/>
            <w:u w:val="none"/>
            <w:shd w:val="clear" w:color="auto" w:fill="FFFFFF"/>
          </w:rPr>
          <w:t>info@rbi18.ru</w:t>
        </w:r>
      </w:hyperlink>
    </w:p>
    <w:p w:rsidR="004E6CFE" w:rsidRPr="00EA10F7" w:rsidRDefault="004E6CFE" w:rsidP="000475FB">
      <w:pPr>
        <w:shd w:val="clear" w:color="auto" w:fill="FFFFFF"/>
        <w:spacing w:after="0"/>
        <w:ind w:firstLine="567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07032E" w:rsidRPr="00EA10F7" w:rsidRDefault="0007032E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ТРЕБОВАНИЯ К УЧАСТНИКАМ КОНКУРСНОГО ОТБОРА</w:t>
      </w:r>
    </w:p>
    <w:p w:rsidR="0007032E" w:rsidRPr="00EA10F7" w:rsidRDefault="0007032E" w:rsidP="000475FB">
      <w:pPr>
        <w:pStyle w:val="a5"/>
        <w:shd w:val="clear" w:color="auto" w:fill="FFFFFF"/>
        <w:spacing w:after="0"/>
        <w:ind w:left="1080"/>
        <w:rPr>
          <w:rFonts w:ascii="Inter" w:eastAsia="Times New Roman" w:hAnsi="Inter" w:cs="Times New Roman"/>
          <w:b/>
          <w:bCs/>
          <w:color w:val="000000" w:themeColor="text1"/>
          <w:lang w:val="en-US" w:eastAsia="ru-RU"/>
        </w:rPr>
      </w:pPr>
    </w:p>
    <w:p w:rsidR="00DF23C1" w:rsidRPr="00EA10F7" w:rsidRDefault="00DF23C1" w:rsidP="000475FB">
      <w:pPr>
        <w:pStyle w:val="a5"/>
        <w:shd w:val="clear" w:color="auto" w:fill="FFFFFF"/>
        <w:spacing w:after="0"/>
        <w:ind w:left="0" w:firstLine="567"/>
        <w:rPr>
          <w:rFonts w:ascii="Inter" w:eastAsia="Times New Roman" w:hAnsi="Inter" w:cs="Times New Roman"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Cs/>
          <w:color w:val="000000" w:themeColor="text1"/>
          <w:lang w:eastAsia="ru-RU"/>
        </w:rPr>
        <w:t>К</w:t>
      </w:r>
      <w:r w:rsidR="0007032E" w:rsidRPr="00EA10F7">
        <w:rPr>
          <w:rFonts w:ascii="Inter" w:eastAsia="Times New Roman" w:hAnsi="Inter" w:cs="Times New Roman"/>
          <w:bCs/>
          <w:color w:val="000000" w:themeColor="text1"/>
          <w:lang w:eastAsia="ru-RU"/>
        </w:rPr>
        <w:t xml:space="preserve">атегории участников конкурсного отбора: </w:t>
      </w:r>
    </w:p>
    <w:p w:rsidR="0053189B" w:rsidRPr="00EA10F7" w:rsidRDefault="0053189B" w:rsidP="000475FB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с</w:t>
      </w:r>
      <w:r w:rsidR="00873BFA" w:rsidRPr="00EA10F7">
        <w:rPr>
          <w:rFonts w:ascii="Inter" w:hAnsi="Inter"/>
          <w:color w:val="000000" w:themeColor="text1"/>
          <w:sz w:val="22"/>
          <w:szCs w:val="22"/>
        </w:rPr>
        <w:t xml:space="preserve">убъекты малого предпринимательства в соответствии с </w:t>
      </w:r>
      <w:hyperlink r:id="rId7" w:history="1">
        <w:r w:rsidR="00873BFA" w:rsidRPr="00EA10F7">
          <w:rPr>
            <w:rFonts w:ascii="Inter" w:hAnsi="Inter"/>
            <w:color w:val="000000" w:themeColor="text1"/>
            <w:sz w:val="22"/>
            <w:szCs w:val="22"/>
          </w:rPr>
          <w:t>пунктом 1 статьи 3</w:t>
        </w:r>
      </w:hyperlink>
      <w:r w:rsidR="00873BFA" w:rsidRPr="00EA10F7">
        <w:rPr>
          <w:rFonts w:ascii="Inter" w:hAnsi="Inter"/>
          <w:color w:val="000000" w:themeColor="text1"/>
          <w:sz w:val="22"/>
          <w:szCs w:val="22"/>
        </w:rPr>
        <w:t xml:space="preserve">, со </w:t>
      </w:r>
      <w:hyperlink r:id="rId8" w:history="1">
        <w:r w:rsidR="00873BFA" w:rsidRPr="00EA10F7">
          <w:rPr>
            <w:rFonts w:ascii="Inter" w:hAnsi="Inter"/>
            <w:color w:val="000000" w:themeColor="text1"/>
            <w:sz w:val="22"/>
            <w:szCs w:val="22"/>
          </w:rPr>
          <w:t>статьей 4</w:t>
        </w:r>
      </w:hyperlink>
      <w:r w:rsidR="00873BFA"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hyperlink r:id="rId9" w:history="1">
        <w:r w:rsidR="00873BFA" w:rsidRPr="00EA10F7">
          <w:rPr>
            <w:rFonts w:ascii="Inter" w:hAnsi="Inter"/>
            <w:color w:val="000000" w:themeColor="text1"/>
            <w:sz w:val="22"/>
            <w:szCs w:val="22"/>
          </w:rPr>
          <w:t>частями 3</w:t>
        </w:r>
      </w:hyperlink>
      <w:r w:rsidR="00873BFA" w:rsidRPr="00EA10F7">
        <w:rPr>
          <w:rFonts w:ascii="Inter" w:hAnsi="Inter"/>
          <w:color w:val="000000" w:themeColor="text1"/>
          <w:sz w:val="22"/>
          <w:szCs w:val="22"/>
        </w:rPr>
        <w:t xml:space="preserve"> и </w:t>
      </w:r>
      <w:hyperlink r:id="rId10" w:history="1">
        <w:r w:rsidR="00873BFA" w:rsidRPr="00EA10F7">
          <w:rPr>
            <w:rFonts w:ascii="Inter" w:hAnsi="Inter"/>
            <w:color w:val="000000" w:themeColor="text1"/>
            <w:sz w:val="22"/>
            <w:szCs w:val="22"/>
          </w:rPr>
          <w:t>5 статьи 14</w:t>
        </w:r>
      </w:hyperlink>
      <w:r w:rsidR="00873BFA" w:rsidRPr="00EA10F7">
        <w:rPr>
          <w:rFonts w:ascii="Inter" w:hAnsi="Inter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</w:t>
      </w:r>
      <w:r w:rsidRPr="00EA10F7">
        <w:rPr>
          <w:rFonts w:ascii="Inter" w:hAnsi="Inter"/>
          <w:color w:val="000000" w:themeColor="text1"/>
          <w:sz w:val="22"/>
          <w:szCs w:val="22"/>
        </w:rPr>
        <w:t>ации";</w:t>
      </w:r>
    </w:p>
    <w:p w:rsidR="0053189B" w:rsidRPr="00EA10F7" w:rsidRDefault="00873BFA" w:rsidP="000475FB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физические лица, применяющие специальный налоговый режим, в соответствии с </w:t>
      </w:r>
      <w:hyperlink r:id="rId11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частями 3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и </w:t>
      </w:r>
      <w:hyperlink r:id="rId12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5 статьи 14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, со </w:t>
      </w:r>
      <w:hyperlink r:id="rId13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статьей 14.1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</w:t>
      </w:r>
      <w:r w:rsidR="0053189B" w:rsidRPr="00EA10F7">
        <w:rPr>
          <w:rFonts w:ascii="Inter" w:hAnsi="Inter"/>
          <w:color w:val="000000" w:themeColor="text1"/>
          <w:sz w:val="22"/>
          <w:szCs w:val="22"/>
        </w:rPr>
        <w:t xml:space="preserve">». </w:t>
      </w:r>
    </w:p>
    <w:p w:rsidR="00396E64" w:rsidRPr="009508D6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Условиями допуска субъектов малого предпринимательства и физических лиц, применяющих специальный налоговый режим, к участию в конкурсном </w:t>
      </w:r>
      <w:r w:rsidRPr="009508D6">
        <w:rPr>
          <w:rFonts w:ascii="Inter" w:hAnsi="Inter"/>
          <w:color w:val="000000" w:themeColor="text1"/>
          <w:sz w:val="22"/>
          <w:szCs w:val="22"/>
        </w:rPr>
        <w:t>отборе являются:</w:t>
      </w:r>
    </w:p>
    <w:p w:rsidR="00396E64" w:rsidRPr="009508D6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9508D6">
        <w:rPr>
          <w:rFonts w:ascii="Inter" w:hAnsi="Inter"/>
          <w:color w:val="000000" w:themeColor="text1"/>
          <w:sz w:val="22"/>
          <w:szCs w:val="22"/>
        </w:rPr>
        <w:t>субъект малого предпринимательства или физическое лицо, применяющее специальный налоговый режим, зарегистрированы и осуществляют свою деятельность на территории Удмуртской Республики;</w:t>
      </w:r>
    </w:p>
    <w:p w:rsidR="009508D6" w:rsidRPr="009508D6" w:rsidRDefault="009508D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9508D6">
        <w:rPr>
          <w:rFonts w:ascii="Inter" w:hAnsi="Inter"/>
          <w:color w:val="000000" w:themeColor="text1"/>
          <w:sz w:val="22"/>
          <w:szCs w:val="22"/>
        </w:rPr>
        <w:t xml:space="preserve">субъект малого предпринимательства или физическое лицо, применяющее специальный налоговый режим, зарегистрированы за пределами </w:t>
      </w:r>
      <w:r w:rsidRPr="009508D6">
        <w:rPr>
          <w:rFonts w:ascii="Inter" w:eastAsia="Times New Roman" w:hAnsi="Inter"/>
          <w:color w:val="000000" w:themeColor="text1"/>
          <w:sz w:val="22"/>
          <w:szCs w:val="22"/>
        </w:rPr>
        <w:t>территории муниципального образования "Город Ижевск" и муниципального образования "Муниципальный округ Завьяловский район Удмуртской Республики";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9508D6">
        <w:rPr>
          <w:rFonts w:ascii="Inter" w:hAnsi="Inter"/>
          <w:color w:val="000000" w:themeColor="text1"/>
          <w:sz w:val="22"/>
          <w:szCs w:val="22"/>
        </w:rPr>
        <w:t>срок деятельности субъекта малого предпринимательства с момента государственной регистрации до момента подачи заявки на участие в конкурсном отборе не должен превышать</w:t>
      </w:r>
      <w:r w:rsidRPr="00EA10F7">
        <w:rPr>
          <w:rFonts w:ascii="Inter" w:hAnsi="Inter"/>
          <w:color w:val="000000" w:themeColor="text1"/>
          <w:sz w:val="22"/>
          <w:szCs w:val="22"/>
        </w:rPr>
        <w:t xml:space="preserve"> 3 (трех) лет;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на конкурсный отбор представлен бизнес-проект, подтверждающий целесообразность предоставления субъекту малого предпринимательства или физическому лицу, применяющему специальный налоговый режим, услуг дистанционного бизнес-инкубирования бизнес-инкубатором.</w:t>
      </w:r>
    </w:p>
    <w:p w:rsidR="00396E64" w:rsidRPr="00EA10F7" w:rsidRDefault="00396E64" w:rsidP="000475FB">
      <w:pPr>
        <w:pStyle w:val="ConsPlusNormal"/>
        <w:spacing w:line="276" w:lineRule="auto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Заявитель не допускается конкурсной комиссией к участию в конкурсном отборе в случаях:</w:t>
      </w:r>
    </w:p>
    <w:p w:rsidR="00396E64" w:rsidRPr="00EA10F7" w:rsidRDefault="00396E64" w:rsidP="000475FB">
      <w:pPr>
        <w:pStyle w:val="ConsPlusNormal"/>
        <w:spacing w:line="276" w:lineRule="auto"/>
        <w:ind w:firstLine="567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непредставления документов, определенных </w:t>
      </w:r>
      <w:r w:rsidR="00157796" w:rsidRPr="00EA10F7">
        <w:rPr>
          <w:rFonts w:ascii="Inter" w:hAnsi="Inter"/>
          <w:color w:val="000000" w:themeColor="text1"/>
          <w:sz w:val="22"/>
          <w:szCs w:val="22"/>
        </w:rPr>
        <w:t xml:space="preserve">разделом </w:t>
      </w:r>
      <w:r w:rsidR="00157796" w:rsidRPr="00EA10F7">
        <w:rPr>
          <w:rFonts w:ascii="Inter" w:hAnsi="Inter"/>
          <w:color w:val="000000" w:themeColor="text1"/>
          <w:sz w:val="22"/>
          <w:szCs w:val="22"/>
          <w:lang w:val="en-US"/>
        </w:rPr>
        <w:t>IV</w:t>
      </w:r>
      <w:r w:rsidR="00157796" w:rsidRPr="00EA10F7">
        <w:rPr>
          <w:rFonts w:ascii="Inter" w:hAnsi="Inter"/>
          <w:color w:val="000000" w:themeColor="text1"/>
          <w:sz w:val="22"/>
          <w:szCs w:val="22"/>
        </w:rPr>
        <w:t xml:space="preserve"> настоящего объявления (</w:t>
      </w:r>
      <w:hyperlink w:anchor="Par126" w:tooltip="26. Заявка на участие в конкурсном отборе должна содержать следующие сведения и документы о заявителе, подавшем такую заявку: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пунктом 26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Положения</w:t>
      </w:r>
      <w:r w:rsidR="00157796" w:rsidRPr="00EA10F7">
        <w:rPr>
          <w:rFonts w:ascii="Inter" w:hAnsi="Inter"/>
          <w:color w:val="000000" w:themeColor="text1"/>
          <w:sz w:val="22"/>
          <w:szCs w:val="22"/>
        </w:rPr>
        <w:t>)</w:t>
      </w:r>
      <w:r w:rsidRPr="00EA10F7">
        <w:rPr>
          <w:rFonts w:ascii="Inter" w:hAnsi="Inter"/>
          <w:color w:val="000000" w:themeColor="text1"/>
          <w:sz w:val="22"/>
          <w:szCs w:val="22"/>
        </w:rPr>
        <w:t>, либо наличия в таких документах недостоверных сведений;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подачи заявки на участие в конкурсном отборе заявителем, не являющимся субъектом малого предпринимательства или физическим лицом, </w:t>
      </w:r>
      <w:r w:rsidRPr="00EA10F7">
        <w:rPr>
          <w:rFonts w:ascii="Inter" w:hAnsi="Inter"/>
          <w:color w:val="000000" w:themeColor="text1"/>
          <w:sz w:val="22"/>
          <w:szCs w:val="22"/>
        </w:rPr>
        <w:lastRenderedPageBreak/>
        <w:t xml:space="preserve">применяющим специальный налоговый режим, либо не соответствующим требованиям, установленным </w:t>
      </w:r>
      <w:hyperlink r:id="rId14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частями 3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и </w:t>
      </w:r>
      <w:hyperlink r:id="rId15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5 статьи 14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предпринимателя, физического лица, применяющего специальный налоговый режим, банкротом и об открытии конкурсного производства;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6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Кодексом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Российской Федерации об административных правонарушениях, на день рассмотрения заявки на участие в конкурсном отборе.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bookmarkStart w:id="0" w:name="Par93"/>
      <w:bookmarkEnd w:id="0"/>
      <w:r w:rsidRPr="00EA10F7">
        <w:rPr>
          <w:rFonts w:ascii="Inter" w:hAnsi="Inter"/>
          <w:color w:val="000000" w:themeColor="text1"/>
          <w:sz w:val="22"/>
          <w:szCs w:val="22"/>
        </w:rPr>
        <w:t>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розничная или оптовая торговля;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услуги адвокатов;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нотариальная деятельность;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ломбарды;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бытовые услуги;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услуги по ремонту, техническому обслуживанию и мойке автотранспортных средств;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медицинские и ветеринарные услуги;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общественное питание;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операции с недвижимостью, включая оказание посреднических услуг;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производство подакцизных товаров, за исключением изготовления ювелирных изделий;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добыча и реализация полезных ископаемых;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игорный бизнес.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Вышеперечисленные виды деятельности должны: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отсутствовать в сведениях об основном виде деятельности в выписке из Единого государственного реестра юридических лиц и выписке из Единого государственного реестра индивидуальных предпринимателей у заявителей, являющихся субъектами малого предпринимательства;</w:t>
      </w:r>
    </w:p>
    <w:p w:rsidR="00396E64" w:rsidRPr="00EA10F7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не осуществляться и не планироваться к осуществлению заявителями, являющимися субъектами малого предпринимательства и физическими лицами, применяющими специальный налоговый режим.</w:t>
      </w:r>
    </w:p>
    <w:p w:rsidR="00396E64" w:rsidRDefault="00396E6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 случае установления факта недостоверности сведений, содержащихся в документах, представленных заявителем, конкурсная комиссия отстраняет такого заявителя от участия в конкурсном отборе на любом этапе его проведения. Решение об отстранении заявителя от участия в конкурсном отборе оформляется протоколом, в котором указываются установленные факты недостоверных сведений. Уведомление об отстранении заявителя от участия в конкурсном отборе направляется организатором конкурсного отбора в течение 3 рабочих дней со дня принятия указанного решения конкурсной комиссией посредством почтового отправления с уведомлением о вручении.</w:t>
      </w:r>
    </w:p>
    <w:p w:rsidR="004505D0" w:rsidRDefault="004505D0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</w:p>
    <w:p w:rsidR="004505D0" w:rsidRDefault="004505D0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</w:p>
    <w:p w:rsidR="004505D0" w:rsidRPr="00EA10F7" w:rsidRDefault="004505D0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</w:p>
    <w:p w:rsidR="00396E64" w:rsidRPr="00EA10F7" w:rsidRDefault="00396E64" w:rsidP="000475FB">
      <w:pPr>
        <w:pStyle w:val="ConsPlusNormal"/>
        <w:spacing w:line="276" w:lineRule="auto"/>
        <w:jc w:val="both"/>
        <w:rPr>
          <w:rFonts w:ascii="Inter" w:hAnsi="Inter"/>
          <w:color w:val="000000" w:themeColor="text1"/>
          <w:sz w:val="22"/>
          <w:szCs w:val="22"/>
        </w:rPr>
      </w:pPr>
    </w:p>
    <w:p w:rsidR="00541056" w:rsidRPr="00EA10F7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lastRenderedPageBreak/>
        <w:t xml:space="preserve">ПОРЯДОК ПОДАЧИ ЗАЯВОК НА УЧАСТИЕ В КОНКУРСНОМ ОТБОРЕ И ТРЕБОВАНИЯ, </w:t>
      </w:r>
    </w:p>
    <w:p w:rsidR="00DF23C1" w:rsidRPr="00EA10F7" w:rsidRDefault="00DF23C1" w:rsidP="000475FB">
      <w:pPr>
        <w:shd w:val="clear" w:color="auto" w:fill="FFFFFF"/>
        <w:spacing w:after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ПРЕДЪЯВЛЯЕМЫЕ К ФОРМЕ И СОДЕРЖАНИЮ ЗАЯВОК НА УЧАСТИЕ</w:t>
      </w:r>
      <w:r w:rsidR="004E6CFE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 </w:t>
      </w:r>
      <w:proofErr w:type="gramStart"/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В КОНКУРСНОМ ОБОРЕ</w:t>
      </w:r>
      <w:proofErr w:type="gramEnd"/>
    </w:p>
    <w:p w:rsidR="004E6CFE" w:rsidRPr="00EA10F7" w:rsidRDefault="004E6CFE" w:rsidP="000475FB">
      <w:pPr>
        <w:shd w:val="clear" w:color="auto" w:fill="FFFFFF"/>
        <w:spacing w:after="0"/>
        <w:jc w:val="center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Заявка на участие в конкурсном отборе подается по формам, установленным Положением (</w:t>
      </w:r>
      <w:hyperlink w:anchor="Par254" w:tooltip="         Заявка на участие в конкурсном отборе на право заключения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приложения 1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hyperlink w:anchor="Par497" w:tooltip="         Заявка на участие в конкурсном отборе на право заключения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2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hyperlink w:anchor="Par668" w:tooltip="         Заявка на участие в конкурсном отборе на право заключения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3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к </w:t>
      </w:r>
      <w:r w:rsidR="000573F2" w:rsidRPr="00EA10F7">
        <w:rPr>
          <w:rFonts w:ascii="Inter" w:hAnsi="Inter"/>
          <w:color w:val="000000" w:themeColor="text1"/>
          <w:sz w:val="22"/>
          <w:szCs w:val="22"/>
        </w:rPr>
        <w:t>настоящему Объявлению о проведении конкурсного отбора</w:t>
      </w:r>
      <w:r w:rsidRPr="00EA10F7">
        <w:rPr>
          <w:rFonts w:ascii="Inter" w:hAnsi="Inter"/>
          <w:color w:val="000000" w:themeColor="text1"/>
          <w:sz w:val="22"/>
          <w:szCs w:val="22"/>
        </w:rPr>
        <w:t>).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bookmarkStart w:id="1" w:name="Par126"/>
      <w:bookmarkEnd w:id="1"/>
      <w:r w:rsidRPr="00EA10F7">
        <w:rPr>
          <w:rFonts w:ascii="Inter" w:hAnsi="Inter"/>
          <w:color w:val="000000" w:themeColor="text1"/>
          <w:sz w:val="22"/>
          <w:szCs w:val="22"/>
        </w:rPr>
        <w:t>Заявка на участие в конкурсном отборе должна содержать следующие сведения и документы о заявителе, подавшем такую заявку: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 и индивидуального предпринимателя), копия первой страницы паспорта и страницы с отметкой о регистрации по месту жительства (для физического лица и индивидуального предпринимателя), номер контактного телефона;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конкурсном отборе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конкурсном отборе должна содержать также документ, подтверждающий полномочия такого лица;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в) копии учредительных документов заявителя (для юридических лиц);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и физического лица, применяющего специальный налоговый режим банкротом и об открытии конкурсного производства (в отношении юридических лиц) и введении реструктуризации долгов (в отношении физических лиц), об отсутствии решения о приостановлении деятельности заявителя в порядке, предусмотренном </w:t>
      </w:r>
      <w:hyperlink r:id="rId17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Кодексом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Российской Федерации об административных правонарушениях;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д) предложения об условиях исполнения договора, на основании которых конкурсная комиссия принимает решение о целесообразности предоставления заявителю услуг дистанционного бизнес-инкубирования бизнес-инкубатором - </w:t>
      </w:r>
      <w:hyperlink w:anchor="Par874" w:tooltip="                               БИЗНЕС-ПРОЕКТ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бизнес-проект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по форме, установленной Положением (приложение 4 к Положению).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Заявка на участие в конкурсном отборе оформляется на русском языке, от руки или машинописным способом.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bookmarkStart w:id="2" w:name="Par133"/>
      <w:bookmarkEnd w:id="2"/>
      <w:r w:rsidRPr="00EA10F7">
        <w:rPr>
          <w:rFonts w:ascii="Inter" w:hAnsi="Inter"/>
          <w:color w:val="000000" w:themeColor="text1"/>
          <w:sz w:val="22"/>
          <w:szCs w:val="22"/>
        </w:rPr>
        <w:t>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Сведения и документы, содержащиеся в заявке, не должны допускать двусмысленного толкования.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Все документы, входящие в состав заявки, должны быть оформлены с учетом следующих требований: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документы, прилагаемые в копиях, должны удостоверяться подписью уполномоченного лица заявителя и заверяться печатью (при наличии печати; для юридических лиц - сведения о наличии печати должны содержаться в уставе общества), за исключением случаев, когда требуется нотариальное заверение копии документа;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 документах не допускается применение факсимильных подписей;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lastRenderedPageBreak/>
        <w:t>в документах не допускается наличие подчисток и исправлений, в том числе заверенных подписью и/или печатью уполномоченного лица заявителя;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Заявка на участие в конкурсном отборе может быть подана одним из следующих способов: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посредством почтовой связи на адрес бизнес-инкубатора, размещенный на сайте бизнес-инкубатора;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посредством электронной связи на электронную почту АУ РБИ, размещенную на сайте бизнес-инкубатора.</w:t>
      </w:r>
    </w:p>
    <w:p w:rsidR="00541056" w:rsidRPr="00EA10F7" w:rsidRDefault="00541056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Организатор конкурсного отбора, конкурсная комиссия обеспечивают конфиденциальность сведений, содержащихся в заявках на участие в конкурсном отборе.</w:t>
      </w:r>
    </w:p>
    <w:p w:rsidR="004E6CFE" w:rsidRPr="00EA10F7" w:rsidRDefault="004E6CFE" w:rsidP="000475FB">
      <w:pPr>
        <w:shd w:val="clear" w:color="auto" w:fill="FFFFFF"/>
        <w:spacing w:after="0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A80681" w:rsidRPr="00EA10F7" w:rsidRDefault="00A8068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ПОРЯДОК ОТЗЫВА ЗАЯВОК </w:t>
      </w:r>
      <w:r w:rsidR="0010695D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НА УЧАСТИЕ В КОНКУРСНОМ ОТБОРЕ </w:t>
      </w: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У</w:t>
      </w:r>
      <w:r w:rsidR="0010695D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Ч</w:t>
      </w: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АСТНИКАМИ ОТБОРА,</w:t>
      </w:r>
    </w:p>
    <w:p w:rsidR="00A80681" w:rsidRPr="00EA10F7" w:rsidRDefault="00A80681" w:rsidP="000475FB">
      <w:pPr>
        <w:pStyle w:val="a5"/>
        <w:shd w:val="clear" w:color="auto" w:fill="FFFFFF"/>
        <w:spacing w:after="0"/>
        <w:ind w:left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ПОРЯДОК ВОЗВРАТА ЗАЯВОК</w:t>
      </w:r>
      <w:r w:rsidR="0010695D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 НА УЧАСТИЕ В КОНКУРСНОМ ОТБОРЕ</w:t>
      </w:r>
    </w:p>
    <w:p w:rsidR="00097CA9" w:rsidRPr="00EA10F7" w:rsidRDefault="00097CA9" w:rsidP="000475FB">
      <w:pPr>
        <w:pStyle w:val="HTML"/>
        <w:spacing w:line="276" w:lineRule="auto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 </w:t>
      </w:r>
    </w:p>
    <w:p w:rsidR="00097CA9" w:rsidRPr="00EA10F7" w:rsidRDefault="00097CA9" w:rsidP="000475FB">
      <w:pPr>
        <w:pStyle w:val="HTML"/>
        <w:spacing w:line="276" w:lineRule="auto"/>
        <w:ind w:firstLine="567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Заявка может быть отозвана участником конкурсного отбора до окончания срока приема заявок путем направления в АУ РБИ письменного заявления (в произвольной форме), направленного по </w:t>
      </w:r>
      <w:proofErr w:type="gramStart"/>
      <w:r w:rsidRPr="00EA10F7">
        <w:rPr>
          <w:rFonts w:ascii="Inter" w:hAnsi="Inter"/>
          <w:color w:val="000000" w:themeColor="text1"/>
          <w:sz w:val="22"/>
          <w:szCs w:val="22"/>
        </w:rPr>
        <w:t>почте  заказным</w:t>
      </w:r>
      <w:proofErr w:type="gramEnd"/>
      <w:r w:rsidRPr="00EA10F7">
        <w:rPr>
          <w:rFonts w:ascii="Inter" w:hAnsi="Inter"/>
          <w:color w:val="000000" w:themeColor="text1"/>
          <w:sz w:val="22"/>
          <w:szCs w:val="22"/>
        </w:rPr>
        <w:t xml:space="preserve"> письмом с уведомлением о вручении, либо врученного лично под расписку представителю АУ РБИ.</w:t>
      </w:r>
    </w:p>
    <w:p w:rsidR="00097CA9" w:rsidRPr="00EA10F7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 этом случае АУ РБИ возвращается Заявка и прилагаемые к ней документы.</w:t>
      </w:r>
    </w:p>
    <w:p w:rsidR="00097CA9" w:rsidRPr="00EA10F7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Внесение изменений в заявку не допускается.</w:t>
      </w:r>
    </w:p>
    <w:p w:rsidR="00097CA9" w:rsidRPr="00EA10F7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Отзыв заявки не является препятствием для повторного направления участником конкурсного отбора заявки в сроки и порядке, предусмотренном настоящим объявлением.</w:t>
      </w:r>
    </w:p>
    <w:p w:rsidR="00097CA9" w:rsidRPr="00EA10F7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Повторное направление заявки после устранения причин, послуживших основанием для отзыва заявки, и последующее ее рассмотрение осуществляются в порядке, установленном настоящим объявлением.</w:t>
      </w:r>
    </w:p>
    <w:p w:rsidR="0010695D" w:rsidRPr="00EA10F7" w:rsidRDefault="00097CA9" w:rsidP="000475FB">
      <w:pPr>
        <w:pStyle w:val="HTML"/>
        <w:spacing w:line="276" w:lineRule="auto"/>
        <w:rPr>
          <w:rFonts w:ascii="Inter" w:hAnsi="Inter" w:cs="Times New Roman"/>
          <w:b/>
          <w:bCs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 </w:t>
      </w:r>
    </w:p>
    <w:p w:rsidR="00DF23C1" w:rsidRPr="00EA10F7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ПРАВИЛА РАССМОТРЕНИЯ И ОЦЕНКИ ЗАЯВОК</w:t>
      </w:r>
    </w:p>
    <w:p w:rsidR="004F1887" w:rsidRPr="00EA10F7" w:rsidRDefault="004F1887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При представлении участником конкурсного отбора заявки на участие в конкурсном отборе уполномоченное лицо бизнес-инкубатора, осуществляющее прием и регистрацию документов, регистрирует заявку в порядке ее поступления в соответствующем журнале с присвоением регистрационного порядкового номера. Принятые бизнес-инкубатором документы на участие в конкурсном отборе не возвращаются.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При получении заявки на участие в конкурсном отборе по электронной почте организатор конкурса обязан подтвердить ее получение в течение одного рабочего дня с даты получения такой заявки.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Рассмотрение поступивших документов на соответствие требованиям, установленным 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 xml:space="preserve">разделами </w:t>
      </w:r>
      <w:r w:rsidR="00E32E9C" w:rsidRPr="00EA10F7">
        <w:rPr>
          <w:rFonts w:ascii="Inter" w:hAnsi="Inter"/>
          <w:color w:val="000000" w:themeColor="text1"/>
          <w:sz w:val="22"/>
          <w:szCs w:val="22"/>
          <w:lang w:val="en-US"/>
        </w:rPr>
        <w:t>III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r w:rsidR="00E32E9C" w:rsidRPr="00EA10F7">
        <w:rPr>
          <w:rFonts w:ascii="Inter" w:hAnsi="Inter"/>
          <w:color w:val="000000" w:themeColor="text1"/>
          <w:sz w:val="22"/>
          <w:szCs w:val="22"/>
          <w:lang w:val="en-US"/>
        </w:rPr>
        <w:t>IV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пунктами 20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22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25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28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Положения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>)</w:t>
      </w:r>
      <w:r w:rsidRPr="00EA10F7">
        <w:rPr>
          <w:rFonts w:ascii="Inter" w:hAnsi="Inter"/>
          <w:color w:val="000000" w:themeColor="text1"/>
          <w:sz w:val="22"/>
          <w:szCs w:val="22"/>
        </w:rPr>
        <w:t>, осуществляется конкурсной комиссией в срок, не превышающий 10 рабочих дней с даты окончания приема заявок.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По результатам рассмотрения поступивших документов на участие в конкурсном отборе конкурсная комиссия принимает решение о допуске или об отказе в допуске участника отбора к участию в конкурсном отборе.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Основаниями для отказа в допуске участника отбора к участию в конкурсном отборе являются: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lastRenderedPageBreak/>
        <w:t xml:space="preserve">1) несоответствие участника отбора требованиям, установленным 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 xml:space="preserve">разделами </w:t>
      </w:r>
      <w:r w:rsidR="00E32E9C" w:rsidRPr="00EA10F7">
        <w:rPr>
          <w:rFonts w:ascii="Inter" w:hAnsi="Inter"/>
          <w:color w:val="000000" w:themeColor="text1"/>
          <w:sz w:val="22"/>
          <w:szCs w:val="22"/>
          <w:lang w:val="en-US"/>
        </w:rPr>
        <w:t>III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r w:rsidR="00E32E9C" w:rsidRPr="00EA10F7">
        <w:rPr>
          <w:rFonts w:ascii="Inter" w:hAnsi="Inter"/>
          <w:color w:val="000000" w:themeColor="text1"/>
          <w:sz w:val="22"/>
          <w:szCs w:val="22"/>
          <w:lang w:val="en-US"/>
        </w:rPr>
        <w:t>IV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пунктами 20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22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25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28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Положения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>)</w:t>
      </w:r>
      <w:r w:rsidRPr="00EA10F7">
        <w:rPr>
          <w:rFonts w:ascii="Inter" w:hAnsi="Inter"/>
          <w:color w:val="000000" w:themeColor="text1"/>
          <w:sz w:val="22"/>
          <w:szCs w:val="22"/>
        </w:rPr>
        <w:t>;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2) недостоверность информации, содержащейся в заявке и документах на участие в конкурсном отборе, представленных участником отбора, в том числе о месте нахождения и адресе юридического лица;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3) несоответствие представленных участником отбора заявки и документов на участие в конкурсном отборе требованиям, установленным в </w:t>
      </w:r>
      <w:r w:rsidR="003E6163" w:rsidRPr="00EA10F7">
        <w:rPr>
          <w:rFonts w:ascii="Inter" w:hAnsi="Inter"/>
          <w:color w:val="000000" w:themeColor="text1"/>
          <w:sz w:val="22"/>
          <w:szCs w:val="22"/>
        </w:rPr>
        <w:t xml:space="preserve">настоящем </w:t>
      </w:r>
      <w:r w:rsidRPr="00EA10F7">
        <w:rPr>
          <w:rFonts w:ascii="Inter" w:hAnsi="Inter"/>
          <w:color w:val="000000" w:themeColor="text1"/>
          <w:sz w:val="22"/>
          <w:szCs w:val="22"/>
        </w:rPr>
        <w:t>объявлении, и (или) непредставление (представление не в полном объеме) указанных документов;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4) представление участником отбора заявки и документов на участие в конкурсном отборе после даты и времени, определенных для подачи заявок.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 случае отказа в допуске к участию в конкурсном отборе конкурсная комиссия в течение 5 рабочих дней со дня принятия указанного решения направляет участнику отбора письмо с указанием мотивированного обоснования причин отказа.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В случае если по окончании срока подачи заявок на участие в конкурсном отборе количество поданных заявок на конкурсный отбор составляет меньше предельного показателя конкурс признается несостоявшимся. Конкурсная комиссия принимает решение о том, что конкурс признается несостоявшимся и переходит к рассмотрению поступивших документов на соответствие требованиям, установленным 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 xml:space="preserve">разделами </w:t>
      </w:r>
      <w:r w:rsidR="00E32E9C" w:rsidRPr="00EA10F7">
        <w:rPr>
          <w:rFonts w:ascii="Inter" w:hAnsi="Inter"/>
          <w:color w:val="000000" w:themeColor="text1"/>
          <w:sz w:val="22"/>
          <w:szCs w:val="22"/>
          <w:lang w:val="en-US"/>
        </w:rPr>
        <w:t>III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r w:rsidR="00E32E9C" w:rsidRPr="00EA10F7">
        <w:rPr>
          <w:rFonts w:ascii="Inter" w:hAnsi="Inter"/>
          <w:color w:val="000000" w:themeColor="text1"/>
          <w:sz w:val="22"/>
          <w:szCs w:val="22"/>
          <w:lang w:val="en-US"/>
        </w:rPr>
        <w:t>IV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пунктами 20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22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25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28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Положения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>)</w:t>
      </w:r>
      <w:r w:rsidRPr="00EA10F7">
        <w:rPr>
          <w:rFonts w:ascii="Inter" w:hAnsi="Inter"/>
          <w:color w:val="000000" w:themeColor="text1"/>
          <w:sz w:val="22"/>
          <w:szCs w:val="22"/>
        </w:rPr>
        <w:t>.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В случае если конкурс признан несостоявшимся, договор дистанционного бизнес-инкубирования заключается с заявителями, чьи документы соответствуют требованиям, установленным 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 xml:space="preserve">разделами </w:t>
      </w:r>
      <w:r w:rsidR="00E32E9C" w:rsidRPr="00EA10F7">
        <w:rPr>
          <w:rFonts w:ascii="Inter" w:hAnsi="Inter"/>
          <w:color w:val="000000" w:themeColor="text1"/>
          <w:sz w:val="22"/>
          <w:szCs w:val="22"/>
          <w:lang w:val="en-US"/>
        </w:rPr>
        <w:t>III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r w:rsidR="00E32E9C" w:rsidRPr="00EA10F7">
        <w:rPr>
          <w:rFonts w:ascii="Inter" w:hAnsi="Inter"/>
          <w:color w:val="000000" w:themeColor="text1"/>
          <w:sz w:val="22"/>
          <w:szCs w:val="22"/>
          <w:lang w:val="en-US"/>
        </w:rPr>
        <w:t>IV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пунктами 20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22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25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28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Положения</w:t>
      </w:r>
      <w:r w:rsidR="00E32E9C" w:rsidRPr="00EA10F7">
        <w:rPr>
          <w:rFonts w:ascii="Inter" w:hAnsi="Inter"/>
          <w:color w:val="000000" w:themeColor="text1"/>
          <w:sz w:val="22"/>
          <w:szCs w:val="22"/>
        </w:rPr>
        <w:t>)</w:t>
      </w:r>
      <w:r w:rsidRPr="00EA10F7">
        <w:rPr>
          <w:rFonts w:ascii="Inter" w:hAnsi="Inter"/>
          <w:color w:val="000000" w:themeColor="text1"/>
          <w:sz w:val="22"/>
          <w:szCs w:val="22"/>
        </w:rPr>
        <w:t xml:space="preserve">. Заключение договоров дистанционного бизнес-инкубирования в данном случае осуществляется в порядке, установленном </w:t>
      </w:r>
      <w:hyperlink w:anchor="Par216" w:tooltip="VI. Заключение договора дистанционного бизнес-инкубирования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разделом VI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Положения.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bookmarkStart w:id="3" w:name="Par160"/>
      <w:bookmarkEnd w:id="3"/>
      <w:r w:rsidRPr="00EA10F7">
        <w:rPr>
          <w:rFonts w:ascii="Inter" w:hAnsi="Inter"/>
          <w:color w:val="000000" w:themeColor="text1"/>
          <w:sz w:val="22"/>
          <w:szCs w:val="22"/>
        </w:rPr>
        <w:t>В первоочередном порядке подлежат рассмотрению заявки на участие в конкурсном отборе заявителем, осуществляющим следующие виды экономической деятельности: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Раздел C (классы 10 - 33) Обрабатывающие производства;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Раздел J (классы 58 - 60, 62, 63) Деятельность в области информатизации;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Раздел M (классы 71, 72, 74) Деятельность профессиональная, научная и техническая.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В случае если по результатам проведенного конкурсного отбора среди заявителей, </w:t>
      </w:r>
      <w:r w:rsidR="00665CB1" w:rsidRPr="00EA10F7">
        <w:rPr>
          <w:rFonts w:ascii="Inter" w:hAnsi="Inter"/>
          <w:color w:val="000000" w:themeColor="text1"/>
          <w:sz w:val="22"/>
          <w:szCs w:val="22"/>
        </w:rPr>
        <w:t>заявки которых рассматриваются в первоочередном порядке</w:t>
      </w:r>
      <w:r w:rsidRPr="00EA10F7">
        <w:rPr>
          <w:rFonts w:ascii="Inter" w:hAnsi="Inter"/>
          <w:color w:val="000000" w:themeColor="text1"/>
          <w:sz w:val="22"/>
          <w:szCs w:val="22"/>
        </w:rPr>
        <w:t xml:space="preserve">, количество желающих заключить договор дистанционного бизнес-инкубирования не обеспечивает достижение предельного показателя, установленного </w:t>
      </w:r>
      <w:hyperlink w:anchor="Par63" w:tooltip="6. Максимальное количество дистанционных резидентов бизнес-инкубатора, которым бизнес-инкубатор в течение 1 (одного) календарного года оказывает услуги дистанционного бизнес-инкубирования, устанавливается в размере 60 (шестидесяти) дистанционных резидентов биз" w:history="1">
        <w:r w:rsidRPr="00EA10F7">
          <w:rPr>
            <w:rFonts w:ascii="Inter" w:hAnsi="Inter"/>
            <w:color w:val="000000" w:themeColor="text1"/>
            <w:sz w:val="22"/>
            <w:szCs w:val="22"/>
          </w:rPr>
          <w:t>пунктом 6</w:t>
        </w:r>
      </w:hyperlink>
      <w:r w:rsidRPr="00EA10F7">
        <w:rPr>
          <w:rFonts w:ascii="Inter" w:hAnsi="Inter"/>
          <w:color w:val="000000" w:themeColor="text1"/>
          <w:sz w:val="22"/>
          <w:szCs w:val="22"/>
        </w:rPr>
        <w:t xml:space="preserve"> Положения, конкурсная комиссия переходит к рассмотрению остальных заявок на участие в конкурсном отборе.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Конкурсный отбор проводится среди участников отбора, допущенных к участию в нем, в ходе которого конкурсная комиссия проводит оценку деятельности участников отбора, а также их проектов по следующим критериям: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7986"/>
        <w:gridCol w:w="3258"/>
        <w:gridCol w:w="2835"/>
      </w:tblGrid>
      <w:tr w:rsidR="00E75E84" w:rsidRPr="00EA10F7" w:rsidTr="004F1887">
        <w:trPr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N п/п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Наименование критерия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Диапазон значений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Оценка критерия, балл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Среднесписочная численность работников по состоянию на дату подачи заявки на конкурсный отбор, человек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1 - 3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4 - 9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7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10 и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Увеличение выручки (оборота) по состоянию на 1 января года, следующего за годом подачи заявки на конкурсный отбор по отношению к предыдущему году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в 1 - 4 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в 5 - 9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5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в 10 и более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Рост налоговых отчислений по состоянию на 1 января года, следующего за годом подачи заявки на конкурсный отбор по отношению к предыдущему году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в 1 - 4 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в 5 - 9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5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в 10 и более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Срок окупаемости проекта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свыше двух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2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до двух лет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4</w:t>
            </w:r>
          </w:p>
        </w:tc>
      </w:tr>
      <w:tr w:rsidR="00E75E84" w:rsidRPr="00EA10F7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до одного года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EA10F7" w:rsidRDefault="00E75E84" w:rsidP="000475FB">
            <w:pPr>
              <w:pStyle w:val="ConsPlusNormal"/>
              <w:spacing w:line="276" w:lineRule="auto"/>
              <w:jc w:val="center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EA10F7">
              <w:rPr>
                <w:rFonts w:ascii="Inter" w:hAnsi="Inter"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E75E84" w:rsidRPr="00EA10F7" w:rsidRDefault="00E75E84" w:rsidP="000475FB">
      <w:pPr>
        <w:pStyle w:val="ConsPlusNormal"/>
        <w:spacing w:line="276" w:lineRule="auto"/>
        <w:jc w:val="both"/>
        <w:rPr>
          <w:rFonts w:ascii="Inter" w:hAnsi="Inter"/>
          <w:color w:val="000000" w:themeColor="text1"/>
          <w:sz w:val="22"/>
          <w:szCs w:val="22"/>
        </w:rPr>
      </w:pPr>
    </w:p>
    <w:p w:rsidR="00597E9E" w:rsidRPr="00EA10F7" w:rsidRDefault="00597E9E" w:rsidP="000475FB">
      <w:pPr>
        <w:pStyle w:val="ConsPlusNormal"/>
        <w:spacing w:line="276" w:lineRule="auto"/>
        <w:jc w:val="both"/>
        <w:rPr>
          <w:rFonts w:ascii="Inter" w:hAnsi="Inter"/>
          <w:color w:val="000000" w:themeColor="text1"/>
          <w:sz w:val="22"/>
          <w:szCs w:val="22"/>
        </w:rPr>
      </w:pP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Продолжительность конкурсного отбора не может превышать 20 рабочих дней со дня окончания приема документов на участие в нем.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По результатам оценки заявок конкурсная комиссия устанавливает итоговый балл каждой заявки и определяет место участника отбора по результатам конкурсного отбора.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Первое место по результатам конкурсного отбора присваивается участнику конкурсного отбора, набравшему наибольший итоговый балл. Второе и последующие места по результатам конкурсного отбора присваиваются участникам отбора в порядке уменьшения присвоенных им итоговых баллов. В случае если двум или более участникам отбора присвоен равный итоговый балл, соответствующее место по результатам конкурсного отбора присваивается участнику отбора, документы на участие в конкурсном отборе которого поступили в бизнес-инкубатор ранее, другим участникам отбора присваиваются последующие места.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>В целях определения победителей конкурсного отбора конкурсная комиссия сопоставляет заявки по результатам их оценки. Победителями конкурсного отбора являются участники отбора, набравшие максимальное количество баллов, до достижения предельного показателя, указанного в п. 1.6 Положения;</w:t>
      </w:r>
    </w:p>
    <w:p w:rsidR="00E75E84" w:rsidRPr="00EA10F7" w:rsidRDefault="00E75E84" w:rsidP="000475FB">
      <w:pPr>
        <w:pStyle w:val="ConsPlusNormal"/>
        <w:spacing w:line="276" w:lineRule="auto"/>
        <w:ind w:firstLine="540"/>
        <w:jc w:val="both"/>
        <w:rPr>
          <w:rFonts w:ascii="Inter" w:hAnsi="Inter"/>
          <w:color w:val="000000" w:themeColor="text1"/>
          <w:sz w:val="22"/>
          <w:szCs w:val="22"/>
        </w:rPr>
      </w:pPr>
      <w:r w:rsidRPr="00EA10F7">
        <w:rPr>
          <w:rFonts w:ascii="Inter" w:hAnsi="Inter"/>
          <w:color w:val="000000" w:themeColor="text1"/>
          <w:sz w:val="22"/>
          <w:szCs w:val="22"/>
        </w:rPr>
        <w:t xml:space="preserve">Результаты конкурсного отбора, включая информацию об участниках отбора, их оценке по критериям, набранных ими итоговых баллах и присвоенных местах по результатам конкурсного отбора, заносятся в протокол заседания конкурсной комиссии, который не позднее чем через 3 рабочих </w:t>
      </w:r>
      <w:r w:rsidRPr="00EA10F7">
        <w:rPr>
          <w:rFonts w:ascii="Inter" w:hAnsi="Inter"/>
          <w:color w:val="000000" w:themeColor="text1"/>
          <w:sz w:val="22"/>
          <w:szCs w:val="22"/>
        </w:rPr>
        <w:lastRenderedPageBreak/>
        <w:t>дня после его подписания размещается на сайте бизнес-инкубатора.</w:t>
      </w:r>
    </w:p>
    <w:p w:rsidR="00E75E84" w:rsidRPr="00EA10F7" w:rsidRDefault="00E75E84" w:rsidP="000475FB">
      <w:pPr>
        <w:shd w:val="clear" w:color="auto" w:fill="FFFFFF"/>
        <w:spacing w:after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</w:p>
    <w:p w:rsidR="0010695D" w:rsidRPr="00EA10F7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ПОРЯДОК ПРЕДОСТАВЛЕНИЯ </w:t>
      </w:r>
      <w:r w:rsidR="0010695D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УЧАСТНИКАМ ОТБОРА</w:t>
      </w: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 РАЗЪЯСНЕНИЙ ПОЛОЖЕНИЙ ОБЪЯВЛЕНИЯ</w:t>
      </w:r>
      <w:r w:rsidR="0010695D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, </w:t>
      </w:r>
    </w:p>
    <w:p w:rsidR="00DF23C1" w:rsidRPr="00EA10F7" w:rsidRDefault="00DF23C1" w:rsidP="000475FB">
      <w:pPr>
        <w:shd w:val="clear" w:color="auto" w:fill="FFFFFF"/>
        <w:spacing w:after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ДАТЫ НАЧАЛА И ОКОНЧАНИЯ СРОКА ТАКОГО ПРЕДОСТАВЛЕНИЯ</w:t>
      </w:r>
    </w:p>
    <w:p w:rsidR="0010695D" w:rsidRPr="00EA10F7" w:rsidRDefault="0010695D" w:rsidP="000475FB">
      <w:pPr>
        <w:shd w:val="clear" w:color="auto" w:fill="FFFFFF"/>
        <w:spacing w:after="0"/>
        <w:jc w:val="center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DF23C1" w:rsidRPr="00EA10F7" w:rsidRDefault="00DF23C1" w:rsidP="000475FB">
      <w:pPr>
        <w:shd w:val="clear" w:color="auto" w:fill="FFFFFF"/>
        <w:spacing w:after="0"/>
        <w:ind w:firstLine="567"/>
        <w:jc w:val="both"/>
        <w:rPr>
          <w:rFonts w:ascii="Inter" w:eastAsia="Times New Roman" w:hAnsi="Inter" w:cs="Times New Roman"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Разъяснение положений объявления о проведении отбора осуществляется по телефону </w:t>
      </w:r>
      <w:r w:rsidR="002572D1"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АУ РБИ </w:t>
      </w:r>
      <w:r w:rsidR="002572D1" w:rsidRPr="00EA10F7">
        <w:rPr>
          <w:rFonts w:ascii="Inter" w:eastAsia="Times New Roman" w:hAnsi="Inter" w:cs="Times New Roman"/>
          <w:b/>
          <w:color w:val="000000" w:themeColor="text1"/>
          <w:lang w:eastAsia="ru-RU"/>
        </w:rPr>
        <w:t>+7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 </w:t>
      </w: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(3412) 4</w:t>
      </w:r>
      <w:r w:rsidR="002572D1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56</w:t>
      </w: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-</w:t>
      </w:r>
      <w:r w:rsidR="002572D1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586 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или непосредственно в </w:t>
      </w:r>
      <w:r w:rsidR="002572D1" w:rsidRPr="00EA10F7">
        <w:rPr>
          <w:rFonts w:ascii="Inter" w:eastAsia="Times New Roman" w:hAnsi="Inter" w:cs="Times New Roman"/>
          <w:color w:val="000000" w:themeColor="text1"/>
          <w:lang w:eastAsia="ru-RU"/>
        </w:rPr>
        <w:t>АУ РБИ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 в отделе </w:t>
      </w:r>
      <w:r w:rsidR="002572D1"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бизнес-внедрения 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(кабинет 2</w:t>
      </w:r>
      <w:r w:rsidR="002572D1" w:rsidRPr="00EA10F7">
        <w:rPr>
          <w:rFonts w:ascii="Inter" w:eastAsia="Times New Roman" w:hAnsi="Inter" w:cs="Times New Roman"/>
          <w:color w:val="000000" w:themeColor="text1"/>
          <w:lang w:eastAsia="ru-RU"/>
        </w:rPr>
        <w:t>0</w:t>
      </w:r>
      <w:r w:rsidR="00431FC1">
        <w:rPr>
          <w:rFonts w:ascii="Inter" w:eastAsia="Times New Roman" w:hAnsi="Inter" w:cs="Times New Roman"/>
          <w:color w:val="000000" w:themeColor="text1"/>
          <w:lang w:eastAsia="ru-RU"/>
        </w:rPr>
        <w:t>3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)</w:t>
      </w:r>
      <w:r w:rsidR="002572D1"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 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согласно режиму рабочего времени </w:t>
      </w:r>
      <w:r w:rsidR="002572D1" w:rsidRPr="00EA10F7">
        <w:rPr>
          <w:rFonts w:ascii="Inter" w:eastAsia="Times New Roman" w:hAnsi="Inter" w:cs="Times New Roman"/>
          <w:color w:val="000000" w:themeColor="text1"/>
          <w:lang w:eastAsia="ru-RU"/>
        </w:rPr>
        <w:t>АУ РБИ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 в период проведения приема документов</w:t>
      </w:r>
      <w:r w:rsidR="002572D1"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 либо по электронной почте АУ </w:t>
      </w:r>
      <w:proofErr w:type="gramStart"/>
      <w:r w:rsidR="002572D1"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РБИ  </w:t>
      </w:r>
      <w:hyperlink r:id="rId18" w:history="1">
        <w:r w:rsidR="002572D1" w:rsidRPr="00EA10F7">
          <w:rPr>
            <w:rStyle w:val="a4"/>
            <w:rFonts w:ascii="Inter" w:hAnsi="Inter" w:cs="Arial"/>
            <w:bCs/>
            <w:color w:val="000000" w:themeColor="text1"/>
            <w:u w:val="none"/>
            <w:shd w:val="clear" w:color="auto" w:fill="FFFFFF"/>
          </w:rPr>
          <w:t>info@rbi18.ru</w:t>
        </w:r>
        <w:proofErr w:type="gramEnd"/>
      </w:hyperlink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.</w:t>
      </w:r>
    </w:p>
    <w:p w:rsidR="0010695D" w:rsidRPr="00EA10F7" w:rsidRDefault="0010695D" w:rsidP="000475FB">
      <w:pPr>
        <w:shd w:val="clear" w:color="auto" w:fill="FFFFFF"/>
        <w:spacing w:after="0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10695D" w:rsidRPr="00EA10F7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Inter" w:eastAsia="Times New Roman" w:hAnsi="Inter" w:cs="Times New Roman"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СРОК, В ТЕЧЕНИЕ КОТОРОГО ПОБЕДИТЕЛИ КОНКУРСНОГО ОТБОРА </w:t>
      </w:r>
    </w:p>
    <w:p w:rsidR="00DF23C1" w:rsidRPr="00EA10F7" w:rsidRDefault="00DF23C1" w:rsidP="000475FB">
      <w:pPr>
        <w:pStyle w:val="a5"/>
        <w:shd w:val="clear" w:color="auto" w:fill="FFFFFF"/>
        <w:spacing w:after="0"/>
        <w:ind w:left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ДОЛЖНЫ ПОДПИСАТЬ </w:t>
      </w:r>
      <w:r w:rsidR="0010695D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ДОГОВОР ДИСТНАЦИОННОГО БИЗНЕС-ИНКУБИРОВАНИЯ</w:t>
      </w:r>
    </w:p>
    <w:p w:rsidR="002572D1" w:rsidRPr="00EA10F7" w:rsidRDefault="002572D1" w:rsidP="000475FB">
      <w:pPr>
        <w:pStyle w:val="a5"/>
        <w:shd w:val="clear" w:color="auto" w:fill="FFFFFF"/>
        <w:spacing w:after="0"/>
        <w:ind w:left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</w:p>
    <w:p w:rsidR="002572D1" w:rsidRPr="00EA10F7" w:rsidRDefault="002572D1" w:rsidP="000475FB">
      <w:pPr>
        <w:spacing w:after="0"/>
        <w:ind w:firstLine="540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Организатор конкурсного отбора в течение 5 рабочих дней со дня окончания конкурсного отбора направляет посредством электронной почты или почтовой связи победителям конкурсного отбора проект </w:t>
      </w:r>
      <w:hyperlink r:id="rId19" w:history="1">
        <w:r w:rsidRPr="00EA10F7">
          <w:rPr>
            <w:rStyle w:val="a4"/>
            <w:rFonts w:ascii="Inter" w:hAnsi="Inter"/>
            <w:color w:val="000000" w:themeColor="text1"/>
            <w:u w:val="none"/>
          </w:rPr>
          <w:t>договора</w:t>
        </w:r>
      </w:hyperlink>
      <w:r w:rsidRPr="00EA10F7">
        <w:rPr>
          <w:rFonts w:ascii="Inter" w:hAnsi="Inter"/>
          <w:color w:val="000000" w:themeColor="text1"/>
        </w:rPr>
        <w:t xml:space="preserve"> дистанционного бизнес-инкубирования. </w:t>
      </w:r>
    </w:p>
    <w:p w:rsidR="002572D1" w:rsidRPr="00EA10F7" w:rsidRDefault="002572D1" w:rsidP="000475FB">
      <w:pPr>
        <w:spacing w:after="0"/>
        <w:ind w:firstLine="540"/>
        <w:jc w:val="both"/>
        <w:rPr>
          <w:rFonts w:ascii="Inter" w:hAnsi="Inter"/>
          <w:color w:val="000000" w:themeColor="text1"/>
        </w:rPr>
      </w:pPr>
      <w:r w:rsidRPr="00EA10F7">
        <w:rPr>
          <w:rFonts w:ascii="Inter" w:hAnsi="Inter"/>
          <w:color w:val="000000" w:themeColor="text1"/>
        </w:rPr>
        <w:t xml:space="preserve">Победитель конкурсного отбора обязан подписать договор и представить его Организатору конкурсного отбора в течение 3 календарных дней с момента получения проекта договора. </w:t>
      </w:r>
    </w:p>
    <w:p w:rsidR="002572D1" w:rsidRPr="00EA10F7" w:rsidRDefault="002572D1" w:rsidP="000475FB">
      <w:pPr>
        <w:pStyle w:val="a5"/>
        <w:shd w:val="clear" w:color="auto" w:fill="FFFFFF"/>
        <w:spacing w:after="0"/>
        <w:ind w:left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</w:p>
    <w:p w:rsidR="00597E9E" w:rsidRPr="00EA10F7" w:rsidRDefault="00597E9E" w:rsidP="000475FB">
      <w:pPr>
        <w:pStyle w:val="a5"/>
        <w:shd w:val="clear" w:color="auto" w:fill="FFFFFF"/>
        <w:spacing w:after="0"/>
        <w:ind w:left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</w:p>
    <w:p w:rsidR="00597E9E" w:rsidRPr="00EA10F7" w:rsidRDefault="00597E9E" w:rsidP="000475FB">
      <w:pPr>
        <w:pStyle w:val="a5"/>
        <w:shd w:val="clear" w:color="auto" w:fill="FFFFFF"/>
        <w:spacing w:after="0"/>
        <w:ind w:left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</w:p>
    <w:p w:rsidR="00597E9E" w:rsidRPr="00EA10F7" w:rsidRDefault="00597E9E" w:rsidP="000475FB">
      <w:pPr>
        <w:pStyle w:val="a5"/>
        <w:shd w:val="clear" w:color="auto" w:fill="FFFFFF"/>
        <w:spacing w:after="0"/>
        <w:ind w:left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</w:p>
    <w:p w:rsidR="00834010" w:rsidRPr="00EA10F7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УСЛОВИЯ ПРИЗНАНИЯ УЧАСТНИКОВ ОТБОРА – ПОБЕДИТЕЛЕЙ КОНКУРСНОГО ОТБОРА </w:t>
      </w:r>
    </w:p>
    <w:p w:rsidR="00DF23C1" w:rsidRPr="00EA10F7" w:rsidRDefault="00DF23C1" w:rsidP="000475FB">
      <w:pPr>
        <w:pStyle w:val="a5"/>
        <w:shd w:val="clear" w:color="auto" w:fill="FFFFFF"/>
        <w:spacing w:after="0"/>
        <w:ind w:left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УКЛОНИВШИМ</w:t>
      </w:r>
      <w:r w:rsidR="00834010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И</w:t>
      </w: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СЯ ОТ ЗАКЛЮЧЕНИЯ </w:t>
      </w:r>
      <w:r w:rsidR="00834010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ДОГОВОРА ДИСТАНЦИОННОГО БИЗНЕС-ИНКУБИРОВАНИЯ</w:t>
      </w:r>
    </w:p>
    <w:p w:rsidR="0010695D" w:rsidRPr="00EA10F7" w:rsidRDefault="0010695D" w:rsidP="000475FB">
      <w:pPr>
        <w:shd w:val="clear" w:color="auto" w:fill="FFFFFF"/>
        <w:spacing w:after="0"/>
        <w:jc w:val="center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DF23C1" w:rsidRPr="00EA10F7" w:rsidRDefault="00DF23C1" w:rsidP="000475FB">
      <w:pPr>
        <w:shd w:val="clear" w:color="auto" w:fill="FFFFFF"/>
        <w:spacing w:after="0"/>
        <w:ind w:firstLine="567"/>
        <w:rPr>
          <w:rFonts w:ascii="Inter" w:eastAsia="Times New Roman" w:hAnsi="Inter" w:cs="Times New Roman"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Победитель конкурсного отбора считается уклонившимся от заключения </w:t>
      </w:r>
      <w:r w:rsidR="00193783" w:rsidRPr="00EA10F7">
        <w:rPr>
          <w:rFonts w:ascii="Inter" w:hAnsi="Inter"/>
          <w:color w:val="000000" w:themeColor="text1"/>
        </w:rPr>
        <w:t xml:space="preserve">договора дистанционного бизнес-инкубирования 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в случае </w:t>
      </w:r>
      <w:proofErr w:type="spellStart"/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>незаключения</w:t>
      </w:r>
      <w:proofErr w:type="spellEnd"/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 </w:t>
      </w:r>
      <w:r w:rsidR="0011575C"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им и непредставления Организатору конкурсного отбора подписанного со свое стороны </w:t>
      </w:r>
      <w:r w:rsidR="00193783" w:rsidRPr="00EA10F7">
        <w:rPr>
          <w:rFonts w:ascii="Inter" w:hAnsi="Inter"/>
          <w:color w:val="000000" w:themeColor="text1"/>
        </w:rPr>
        <w:t>договора дистанционного бизнес-инкубирования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 в течение </w:t>
      </w:r>
      <w:r w:rsidR="00193783" w:rsidRPr="00EA10F7">
        <w:rPr>
          <w:rFonts w:ascii="Inter" w:eastAsia="Times New Roman" w:hAnsi="Inter" w:cs="Times New Roman"/>
          <w:color w:val="000000" w:themeColor="text1"/>
          <w:lang w:eastAsia="ru-RU"/>
        </w:rPr>
        <w:t>3 календарных</w:t>
      </w: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 дней со дня </w:t>
      </w:r>
      <w:r w:rsidR="00193783"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получения проекта договора от АУ РБИ. </w:t>
      </w:r>
    </w:p>
    <w:p w:rsidR="000475FB" w:rsidRPr="00EA10F7" w:rsidRDefault="000475FB" w:rsidP="000475FB">
      <w:pPr>
        <w:shd w:val="clear" w:color="auto" w:fill="FFFFFF"/>
        <w:spacing w:after="0"/>
        <w:ind w:firstLine="567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DF23C1" w:rsidRPr="00EA10F7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Inter" w:eastAsia="Times New Roman" w:hAnsi="Inter" w:cs="Times New Roman"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ДАТА РАЗМЕЩЕНИЯ РЕЗУЛЬТАТОВ </w:t>
      </w:r>
      <w:r w:rsidR="00834010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КОНКУРСНОГО </w:t>
      </w: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ОТБОРА</w:t>
      </w:r>
    </w:p>
    <w:p w:rsidR="00DF23C1" w:rsidRPr="00EA10F7" w:rsidRDefault="00DF23C1" w:rsidP="000475FB">
      <w:pPr>
        <w:shd w:val="clear" w:color="auto" w:fill="FFFFFF"/>
        <w:spacing w:after="0"/>
        <w:jc w:val="center"/>
        <w:rPr>
          <w:rFonts w:ascii="Inter" w:eastAsia="Times New Roman" w:hAnsi="Inter" w:cs="Times New Roman"/>
          <w:b/>
          <w:bCs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 xml:space="preserve">НА САЙТЕ </w:t>
      </w:r>
      <w:r w:rsidR="00834010" w:rsidRPr="00EA10F7">
        <w:rPr>
          <w:rFonts w:ascii="Inter" w:eastAsia="Times New Roman" w:hAnsi="Inter" w:cs="Times New Roman"/>
          <w:b/>
          <w:bCs/>
          <w:color w:val="000000" w:themeColor="text1"/>
          <w:lang w:eastAsia="ru-RU"/>
        </w:rPr>
        <w:t>БИЗНЕС-ИНКУБАТОРА</w:t>
      </w:r>
    </w:p>
    <w:p w:rsidR="0010695D" w:rsidRPr="00EA10F7" w:rsidRDefault="0010695D" w:rsidP="000475FB">
      <w:pPr>
        <w:shd w:val="clear" w:color="auto" w:fill="FFFFFF"/>
        <w:spacing w:after="0"/>
        <w:jc w:val="center"/>
        <w:rPr>
          <w:rFonts w:ascii="Inter" w:eastAsia="Times New Roman" w:hAnsi="Inter" w:cs="Times New Roman"/>
          <w:color w:val="000000" w:themeColor="text1"/>
          <w:lang w:eastAsia="ru-RU"/>
        </w:rPr>
      </w:pPr>
    </w:p>
    <w:p w:rsidR="00193783" w:rsidRPr="00EA10F7" w:rsidRDefault="00193783" w:rsidP="000475FB">
      <w:pPr>
        <w:spacing w:after="0"/>
        <w:ind w:firstLine="540"/>
        <w:jc w:val="both"/>
        <w:rPr>
          <w:rFonts w:ascii="Inter" w:eastAsia="Times New Roman" w:hAnsi="Inter" w:cs="Times New Roman"/>
          <w:color w:val="000000" w:themeColor="text1"/>
          <w:lang w:eastAsia="ru-RU"/>
        </w:rPr>
      </w:pPr>
      <w:r w:rsidRPr="00EA10F7">
        <w:rPr>
          <w:rFonts w:ascii="Inter" w:eastAsia="Times New Roman" w:hAnsi="Inter" w:cs="Times New Roman"/>
          <w:color w:val="000000" w:themeColor="text1"/>
          <w:lang w:eastAsia="ru-RU"/>
        </w:rPr>
        <w:t xml:space="preserve">Результаты конкурсного отбора, включая информацию об участниках отбора, их оценке по критериям, набранных ими итоговых баллах и присвоенных местах по результатам конкурсного отбора, заносятся в протокол заседания конкурсной комиссии, который не позднее чем через 3 рабочих дня после его подписания размещается на сайте АУ РБИ. </w:t>
      </w:r>
    </w:p>
    <w:p w:rsidR="000573F2" w:rsidRPr="007107E7" w:rsidRDefault="007107E7" w:rsidP="007107E7">
      <w:pPr>
        <w:spacing w:after="0"/>
        <w:jc w:val="both"/>
        <w:rPr>
          <w:rFonts w:ascii="Inter" w:eastAsia="Times New Roman" w:hAnsi="Inter" w:cs="Times New Roman"/>
          <w:color w:val="000000" w:themeColor="text1"/>
          <w:lang w:eastAsia="ru-RU"/>
        </w:rPr>
        <w:sectPr w:rsidR="000573F2" w:rsidRPr="007107E7" w:rsidSect="00DF23C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Inter" w:eastAsia="Times New Roman" w:hAnsi="Inter" w:cs="Times New Roman"/>
          <w:color w:val="000000" w:themeColor="text1"/>
          <w:lang w:eastAsia="ru-RU"/>
        </w:rPr>
        <w:t> </w:t>
      </w:r>
      <w:bookmarkStart w:id="4" w:name="_GoBack"/>
      <w:bookmarkEnd w:id="4"/>
    </w:p>
    <w:p w:rsidR="006F7EEA" w:rsidRPr="00EA10F7" w:rsidRDefault="006F7EEA" w:rsidP="007107E7">
      <w:pPr>
        <w:spacing w:after="0" w:line="240" w:lineRule="auto"/>
        <w:rPr>
          <w:rFonts w:ascii="Inter" w:hAnsi="Inter"/>
          <w:color w:val="000000" w:themeColor="text1"/>
        </w:rPr>
      </w:pPr>
    </w:p>
    <w:p w:rsidR="0070265D" w:rsidRPr="00EA10F7" w:rsidRDefault="0070265D" w:rsidP="004505D0">
      <w:pPr>
        <w:spacing w:after="0" w:line="240" w:lineRule="auto"/>
        <w:rPr>
          <w:rFonts w:ascii="Inter" w:hAnsi="Inter"/>
          <w:color w:val="000000" w:themeColor="text1"/>
        </w:rPr>
      </w:pPr>
    </w:p>
    <w:sectPr w:rsidR="0070265D" w:rsidRPr="00EA10F7" w:rsidSect="004505D0">
      <w:pgSz w:w="11906" w:h="16838"/>
      <w:pgMar w:top="567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ter">
    <w:altName w:val="Cambria Math"/>
    <w:charset w:val="CC"/>
    <w:family w:val="auto"/>
    <w:pitch w:val="variable"/>
    <w:sig w:usb0="00000001" w:usb1="1200A1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14CB3"/>
    <w:multiLevelType w:val="hybridMultilevel"/>
    <w:tmpl w:val="18C80074"/>
    <w:lvl w:ilvl="0" w:tplc="68501C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5F5F0B"/>
    <w:multiLevelType w:val="multilevel"/>
    <w:tmpl w:val="D4EC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552070"/>
    <w:multiLevelType w:val="hybridMultilevel"/>
    <w:tmpl w:val="F9C24EEE"/>
    <w:lvl w:ilvl="0" w:tplc="5FF83C80">
      <w:start w:val="1"/>
      <w:numFmt w:val="upperRoman"/>
      <w:lvlText w:val="%1."/>
      <w:lvlJc w:val="left"/>
      <w:pPr>
        <w:ind w:left="327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C1"/>
    <w:rsid w:val="00020EEC"/>
    <w:rsid w:val="000417AE"/>
    <w:rsid w:val="000475FB"/>
    <w:rsid w:val="000573F2"/>
    <w:rsid w:val="00066AFA"/>
    <w:rsid w:val="0007032E"/>
    <w:rsid w:val="00071F42"/>
    <w:rsid w:val="000929E6"/>
    <w:rsid w:val="00097CA9"/>
    <w:rsid w:val="0010695D"/>
    <w:rsid w:val="0011575C"/>
    <w:rsid w:val="0012436B"/>
    <w:rsid w:val="00126945"/>
    <w:rsid w:val="00133697"/>
    <w:rsid w:val="00157796"/>
    <w:rsid w:val="00193783"/>
    <w:rsid w:val="001C73FB"/>
    <w:rsid w:val="00200977"/>
    <w:rsid w:val="00232D3D"/>
    <w:rsid w:val="002572D1"/>
    <w:rsid w:val="00294689"/>
    <w:rsid w:val="002A7AAB"/>
    <w:rsid w:val="002B644B"/>
    <w:rsid w:val="0035342F"/>
    <w:rsid w:val="00396E64"/>
    <w:rsid w:val="003A6EB0"/>
    <w:rsid w:val="003D00D8"/>
    <w:rsid w:val="003E6163"/>
    <w:rsid w:val="00417B0C"/>
    <w:rsid w:val="004262E0"/>
    <w:rsid w:val="00431FC1"/>
    <w:rsid w:val="0043740F"/>
    <w:rsid w:val="004505D0"/>
    <w:rsid w:val="004655E6"/>
    <w:rsid w:val="00497002"/>
    <w:rsid w:val="004A4E9C"/>
    <w:rsid w:val="004B17CF"/>
    <w:rsid w:val="004E6CFE"/>
    <w:rsid w:val="004F1887"/>
    <w:rsid w:val="00512585"/>
    <w:rsid w:val="005317F3"/>
    <w:rsid w:val="0053189B"/>
    <w:rsid w:val="00541056"/>
    <w:rsid w:val="005703BD"/>
    <w:rsid w:val="00580759"/>
    <w:rsid w:val="00597E9E"/>
    <w:rsid w:val="005F5A3B"/>
    <w:rsid w:val="006120E6"/>
    <w:rsid w:val="00641565"/>
    <w:rsid w:val="006637A2"/>
    <w:rsid w:val="00663D34"/>
    <w:rsid w:val="00665CB1"/>
    <w:rsid w:val="006756FB"/>
    <w:rsid w:val="00677039"/>
    <w:rsid w:val="006A7166"/>
    <w:rsid w:val="006F7EEA"/>
    <w:rsid w:val="0070265D"/>
    <w:rsid w:val="007107E7"/>
    <w:rsid w:val="00757805"/>
    <w:rsid w:val="007613E5"/>
    <w:rsid w:val="007A606A"/>
    <w:rsid w:val="007C4CD8"/>
    <w:rsid w:val="007F3BB5"/>
    <w:rsid w:val="008007A8"/>
    <w:rsid w:val="008052E6"/>
    <w:rsid w:val="00834010"/>
    <w:rsid w:val="00835896"/>
    <w:rsid w:val="00873BFA"/>
    <w:rsid w:val="00891A68"/>
    <w:rsid w:val="00893B5D"/>
    <w:rsid w:val="008C27E2"/>
    <w:rsid w:val="0092399C"/>
    <w:rsid w:val="00926635"/>
    <w:rsid w:val="009508D6"/>
    <w:rsid w:val="00951A77"/>
    <w:rsid w:val="009720F0"/>
    <w:rsid w:val="0097334D"/>
    <w:rsid w:val="00995AD8"/>
    <w:rsid w:val="009A1D9F"/>
    <w:rsid w:val="009A47C9"/>
    <w:rsid w:val="009A5218"/>
    <w:rsid w:val="009E6334"/>
    <w:rsid w:val="009F0E40"/>
    <w:rsid w:val="00A156BB"/>
    <w:rsid w:val="00A34674"/>
    <w:rsid w:val="00A35E5A"/>
    <w:rsid w:val="00A57D71"/>
    <w:rsid w:val="00A64932"/>
    <w:rsid w:val="00A80681"/>
    <w:rsid w:val="00A84F32"/>
    <w:rsid w:val="00AE6CA6"/>
    <w:rsid w:val="00B30EA3"/>
    <w:rsid w:val="00B3136B"/>
    <w:rsid w:val="00B575CA"/>
    <w:rsid w:val="00B74077"/>
    <w:rsid w:val="00BA1BEA"/>
    <w:rsid w:val="00BB1D8F"/>
    <w:rsid w:val="00BB2CA4"/>
    <w:rsid w:val="00BB64AA"/>
    <w:rsid w:val="00BF407D"/>
    <w:rsid w:val="00C0597F"/>
    <w:rsid w:val="00C20B47"/>
    <w:rsid w:val="00C24D9B"/>
    <w:rsid w:val="00C252C1"/>
    <w:rsid w:val="00C25F14"/>
    <w:rsid w:val="00C41863"/>
    <w:rsid w:val="00C70BA7"/>
    <w:rsid w:val="00CE423C"/>
    <w:rsid w:val="00CF4F07"/>
    <w:rsid w:val="00D223E6"/>
    <w:rsid w:val="00D71A56"/>
    <w:rsid w:val="00DB70A2"/>
    <w:rsid w:val="00DF23C1"/>
    <w:rsid w:val="00E32E9C"/>
    <w:rsid w:val="00E475A7"/>
    <w:rsid w:val="00E61CB4"/>
    <w:rsid w:val="00E66194"/>
    <w:rsid w:val="00E74D20"/>
    <w:rsid w:val="00E75E84"/>
    <w:rsid w:val="00E91927"/>
    <w:rsid w:val="00E925E5"/>
    <w:rsid w:val="00EA0B6C"/>
    <w:rsid w:val="00EA10F7"/>
    <w:rsid w:val="00EB1FC8"/>
    <w:rsid w:val="00F25336"/>
    <w:rsid w:val="00F57DBB"/>
    <w:rsid w:val="00F713AD"/>
    <w:rsid w:val="00FA51C1"/>
    <w:rsid w:val="00FD43B6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44AAF-A81A-421D-A874-C1CB1276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56"/>
  </w:style>
  <w:style w:type="paragraph" w:styleId="1">
    <w:name w:val="heading 1"/>
    <w:basedOn w:val="a"/>
    <w:link w:val="10"/>
    <w:uiPriority w:val="9"/>
    <w:qFormat/>
    <w:rsid w:val="00DF2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F23C1"/>
  </w:style>
  <w:style w:type="paragraph" w:styleId="a3">
    <w:name w:val="Normal (Web)"/>
    <w:basedOn w:val="a"/>
    <w:uiPriority w:val="99"/>
    <w:unhideWhenUsed/>
    <w:rsid w:val="00DF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23C1"/>
    <w:rPr>
      <w:color w:val="0000FF"/>
      <w:u w:val="single"/>
    </w:rPr>
  </w:style>
  <w:style w:type="paragraph" w:customStyle="1" w:styleId="ConsPlusNormal">
    <w:name w:val="ConsPlusNormal"/>
    <w:rsid w:val="0075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032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57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73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0573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59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6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7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2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4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2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6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4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7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4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1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6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2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04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4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5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0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4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5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2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2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8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50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5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8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9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1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4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3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3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5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5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5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6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5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4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2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4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2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8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6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6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7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6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99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67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2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0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0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7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8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7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5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0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6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4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0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9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8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0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09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6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3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4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7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8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6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8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4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01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9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7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4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3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5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6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5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6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1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6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2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9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4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7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3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3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7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3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3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2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5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2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3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0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8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6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1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9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4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41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79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02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5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7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6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6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7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0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3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9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5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6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ate=01.12.2022&amp;dst=100019&amp;field=134" TargetMode="External"/><Relationship Id="rId13" Type="http://schemas.openxmlformats.org/officeDocument/2006/relationships/hyperlink" Target="https://login.consultant.ru/link/?req=doc&amp;base=LAW&amp;n=420486&amp;date=01.12.2022&amp;dst=100376&amp;field=134" TargetMode="External"/><Relationship Id="rId18" Type="http://schemas.openxmlformats.org/officeDocument/2006/relationships/hyperlink" Target="mailto:info@rbi18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0486&amp;date=01.12.2022&amp;dst=100366&amp;field=134" TargetMode="External"/><Relationship Id="rId12" Type="http://schemas.openxmlformats.org/officeDocument/2006/relationships/hyperlink" Target="https://login.consultant.ru/link/?req=doc&amp;base=LAW&amp;n=420486&amp;date=01.12.2022&amp;dst=100144&amp;field=134" TargetMode="External"/><Relationship Id="rId17" Type="http://schemas.openxmlformats.org/officeDocument/2006/relationships/hyperlink" Target="https://login.consultant.ru/link/?req=doc&amp;base=LAW&amp;n=429464&amp;date=01.12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9464&amp;date=01.12.20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rbi18.ru" TargetMode="External"/><Relationship Id="rId11" Type="http://schemas.openxmlformats.org/officeDocument/2006/relationships/hyperlink" Target="https://login.consultant.ru/link/?req=doc&amp;base=LAW&amp;n=420486&amp;date=01.12.2022&amp;dst=100138&amp;field=134" TargetMode="External"/><Relationship Id="rId5" Type="http://schemas.openxmlformats.org/officeDocument/2006/relationships/hyperlink" Target="https://economy.udmurt.ru/prioriteti/predprin/small%20and%20medium%20business/%D0%93%D1%80%D0%B0%D0%BD%D1%82%D1%8B%20%D1%81%D0%BE%D1%86%D0%B8%D0%BA%D0%B0%D0%BC%20%D0%B8%20%D0%BC%D0%BE%D0%BB%D0%BE%D0%B4%D1%8B%D0%BC%202022/%D0%9F%D0%BE%D1%80%D1%8F%D0%B4%D0%BE%D0%BA%20%D0%BF%D1%80%D0%B5%D0%B4%D0%BE%D1%81%D1%82%D0%B0%D0%B2%D0%BB%D0%B5%D0%BD%D0%B8%D1%8F%20%D0%B3%D1%80%D0%B0%D0%BD%D1%82%D0%BE%D0%B2.PDF" TargetMode="External"/><Relationship Id="rId15" Type="http://schemas.openxmlformats.org/officeDocument/2006/relationships/hyperlink" Target="https://login.consultant.ru/link/?req=doc&amp;base=LAW&amp;n=420486&amp;date=01.12.2022&amp;dst=100144&amp;field=134" TargetMode="External"/><Relationship Id="rId10" Type="http://schemas.openxmlformats.org/officeDocument/2006/relationships/hyperlink" Target="https://login.consultant.ru/link/?req=doc&amp;base=LAW&amp;n=420486&amp;date=01.12.2022&amp;dst=100144&amp;field=134" TargetMode="External"/><Relationship Id="rId19" Type="http://schemas.openxmlformats.org/officeDocument/2006/relationships/hyperlink" Target="https://login.consultant.ru/link/?req=doc&amp;base=RLAW053&amp;n=141811&amp;dst=100322&amp;field=134&amp;date=19.12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486&amp;date=01.12.2022&amp;dst=100138&amp;field=134" TargetMode="External"/><Relationship Id="rId14" Type="http://schemas.openxmlformats.org/officeDocument/2006/relationships/hyperlink" Target="https://login.consultant.ru/link/?req=doc&amp;base=LAW&amp;n=420486&amp;date=01.12.2022&amp;dst=10013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2023-08-08T09:33:00Z</cp:lastPrinted>
  <dcterms:created xsi:type="dcterms:W3CDTF">2023-08-08T11:03:00Z</dcterms:created>
  <dcterms:modified xsi:type="dcterms:W3CDTF">2023-08-08T11:50:00Z</dcterms:modified>
</cp:coreProperties>
</file>